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16C" w:rsidRPr="00C70AC2" w:rsidRDefault="00B13351" w:rsidP="0027516C">
      <w:pPr>
        <w:pStyle w:val="Default"/>
        <w:jc w:val="center"/>
        <w:rPr>
          <w:b/>
          <w:bCs/>
          <w:sz w:val="40"/>
          <w:szCs w:val="40"/>
          <w:cs/>
        </w:rPr>
      </w:pPr>
      <w:r w:rsidRPr="00C70AC2">
        <w:rPr>
          <w:rFonts w:hint="cs"/>
          <w:b/>
          <w:bCs/>
          <w:sz w:val="40"/>
          <w:szCs w:val="40"/>
          <w:cs/>
        </w:rPr>
        <w:t>เกณฑ์</w:t>
      </w:r>
      <w:r w:rsidR="0027516C" w:rsidRPr="00C70AC2">
        <w:rPr>
          <w:rFonts w:hint="cs"/>
          <w:b/>
          <w:bCs/>
          <w:sz w:val="40"/>
          <w:szCs w:val="40"/>
          <w:cs/>
        </w:rPr>
        <w:t>การประเมินความเสี่ยง</w:t>
      </w:r>
      <w:r w:rsidR="009B5AC2">
        <w:rPr>
          <w:b/>
          <w:bCs/>
          <w:sz w:val="40"/>
          <w:szCs w:val="40"/>
        </w:rPr>
        <w:t xml:space="preserve"> </w:t>
      </w:r>
      <w:r w:rsidR="009B5AC2">
        <w:rPr>
          <w:rFonts w:hint="cs"/>
          <w:b/>
          <w:bCs/>
          <w:sz w:val="40"/>
          <w:szCs w:val="40"/>
          <w:cs/>
        </w:rPr>
        <w:t>ปีงบประมาณ พ.ศ.2562</w:t>
      </w:r>
    </w:p>
    <w:p w:rsidR="0027516C" w:rsidRDefault="0027516C" w:rsidP="0027516C">
      <w:pPr>
        <w:pStyle w:val="Default"/>
        <w:jc w:val="center"/>
        <w:rPr>
          <w:b/>
          <w:bCs/>
          <w:sz w:val="40"/>
          <w:szCs w:val="40"/>
        </w:rPr>
      </w:pPr>
    </w:p>
    <w:p w:rsidR="009B5AC2" w:rsidRPr="00163D4B" w:rsidRDefault="009B5AC2" w:rsidP="009B5AC2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1</w:t>
      </w:r>
      <w:r w:rsidRPr="00163D4B"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163D4B">
        <w:rPr>
          <w:rFonts w:ascii="TH SarabunPSK" w:hAnsi="TH SarabunPSK" w:cs="TH SarabunPSK"/>
          <w:b/>
          <w:bCs/>
          <w:sz w:val="36"/>
          <w:szCs w:val="36"/>
          <w:cs/>
        </w:rPr>
        <w:t>เกณฑ์การ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ประเมิน</w:t>
      </w:r>
      <w:r w:rsidRPr="00163D4B">
        <w:rPr>
          <w:rFonts w:ascii="TH SarabunPSK" w:hAnsi="TH SarabunPSK" w:cs="TH SarabunPSK"/>
          <w:b/>
          <w:bCs/>
          <w:sz w:val="36"/>
          <w:szCs w:val="36"/>
          <w:cs/>
        </w:rPr>
        <w:t>โอกาสในการเกิด</w:t>
      </w:r>
      <w:r w:rsidR="00AA097C">
        <w:rPr>
          <w:rFonts w:ascii="TH SarabunPSK" w:hAnsi="TH SarabunPSK" w:cs="TH SarabunPSK" w:hint="cs"/>
          <w:b/>
          <w:bCs/>
          <w:sz w:val="36"/>
          <w:szCs w:val="36"/>
          <w:cs/>
        </w:rPr>
        <w:t>ความเสี่ยง</w:t>
      </w:r>
      <w:r w:rsidRPr="00163D4B">
        <w:rPr>
          <w:rFonts w:ascii="TH SarabunPSK" w:hAnsi="TH SarabunPSK" w:cs="TH SarabunPSK"/>
          <w:b/>
          <w:bCs/>
          <w:sz w:val="36"/>
          <w:szCs w:val="36"/>
          <w:cs/>
        </w:rPr>
        <w:t xml:space="preserve"> (</w:t>
      </w:r>
      <w:r w:rsidRPr="00163D4B">
        <w:rPr>
          <w:rFonts w:ascii="TH SarabunPSK" w:hAnsi="TH SarabunPSK" w:cs="TH SarabunPSK"/>
          <w:b/>
          <w:bCs/>
          <w:sz w:val="36"/>
          <w:szCs w:val="36"/>
        </w:rPr>
        <w:t>Measuring Likelihood)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84"/>
        <w:gridCol w:w="4536"/>
        <w:gridCol w:w="1903"/>
      </w:tblGrid>
      <w:tr w:rsidR="009B5AC2" w:rsidRPr="00F609D2" w:rsidTr="00D02CE3">
        <w:trPr>
          <w:trHeight w:val="384"/>
        </w:trPr>
        <w:tc>
          <w:tcPr>
            <w:tcW w:w="2484" w:type="dxa"/>
          </w:tcPr>
          <w:p w:rsidR="009B5AC2" w:rsidRPr="00F609D2" w:rsidRDefault="009B5AC2" w:rsidP="00C535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ระดับการเกิดความเสี่ยง</w:t>
            </w:r>
          </w:p>
        </w:tc>
        <w:tc>
          <w:tcPr>
            <w:tcW w:w="4536" w:type="dxa"/>
          </w:tcPr>
          <w:p w:rsidR="009B5AC2" w:rsidRPr="00F609D2" w:rsidRDefault="009B5AC2" w:rsidP="00C535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โอกาสในการเกิด</w:t>
            </w:r>
          </w:p>
        </w:tc>
        <w:tc>
          <w:tcPr>
            <w:tcW w:w="1903" w:type="dxa"/>
          </w:tcPr>
          <w:p w:rsidR="009B5AC2" w:rsidRPr="00F609D2" w:rsidRDefault="009B5AC2" w:rsidP="00C535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ระดับคะแนน</w:t>
            </w:r>
          </w:p>
        </w:tc>
      </w:tr>
      <w:tr w:rsidR="009B5AC2" w:rsidRPr="00F609D2" w:rsidTr="00D02CE3">
        <w:trPr>
          <w:trHeight w:val="385"/>
        </w:trPr>
        <w:tc>
          <w:tcPr>
            <w:tcW w:w="2484" w:type="dxa"/>
          </w:tcPr>
          <w:p w:rsidR="009B5AC2" w:rsidRPr="00F609D2" w:rsidRDefault="009B5AC2" w:rsidP="00C535C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สูงมาก </w:t>
            </w:r>
          </w:p>
        </w:tc>
        <w:tc>
          <w:tcPr>
            <w:tcW w:w="4536" w:type="dxa"/>
          </w:tcPr>
          <w:p w:rsidR="009B5AC2" w:rsidRPr="00F609D2" w:rsidRDefault="009B5AC2" w:rsidP="00C535C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โอกาสเกิดมากกว่า 99% หรือเกิดบ่อย หรืออาจเกิดขึ้นได้ภายในรอบวันถึงสัปดาห์ </w:t>
            </w:r>
          </w:p>
        </w:tc>
        <w:tc>
          <w:tcPr>
            <w:tcW w:w="1903" w:type="dxa"/>
          </w:tcPr>
          <w:p w:rsidR="009B5AC2" w:rsidRPr="00F609D2" w:rsidRDefault="009B5AC2" w:rsidP="00C535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</w:tr>
      <w:tr w:rsidR="009B5AC2" w:rsidRPr="00F609D2" w:rsidTr="00D02CE3">
        <w:trPr>
          <w:trHeight w:val="384"/>
        </w:trPr>
        <w:tc>
          <w:tcPr>
            <w:tcW w:w="2484" w:type="dxa"/>
          </w:tcPr>
          <w:p w:rsidR="009B5AC2" w:rsidRPr="00F609D2" w:rsidRDefault="009B5AC2" w:rsidP="00C535C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สูง </w:t>
            </w:r>
          </w:p>
        </w:tc>
        <w:tc>
          <w:tcPr>
            <w:tcW w:w="4536" w:type="dxa"/>
          </w:tcPr>
          <w:p w:rsidR="009B5AC2" w:rsidRPr="00F609D2" w:rsidRDefault="009B5AC2" w:rsidP="00C535C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โอกาสเกิดมากกว่า 50% หรืออาจเกิดขึ้นได้ง่าย หรืออาจเกิดขึ้นได้ภายในรอบสัปดาห์ถึงรอบเดือน </w:t>
            </w:r>
          </w:p>
        </w:tc>
        <w:tc>
          <w:tcPr>
            <w:tcW w:w="1903" w:type="dxa"/>
          </w:tcPr>
          <w:p w:rsidR="009B5AC2" w:rsidRPr="00F609D2" w:rsidRDefault="009B5AC2" w:rsidP="00C535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</w:tr>
      <w:tr w:rsidR="009B5AC2" w:rsidRPr="00F609D2" w:rsidTr="00D02CE3">
        <w:trPr>
          <w:trHeight w:val="385"/>
        </w:trPr>
        <w:tc>
          <w:tcPr>
            <w:tcW w:w="2484" w:type="dxa"/>
          </w:tcPr>
          <w:p w:rsidR="009B5AC2" w:rsidRPr="00F609D2" w:rsidRDefault="009B5AC2" w:rsidP="00C535C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ปานกลาง </w:t>
            </w:r>
          </w:p>
        </w:tc>
        <w:tc>
          <w:tcPr>
            <w:tcW w:w="4536" w:type="dxa"/>
          </w:tcPr>
          <w:p w:rsidR="009B5AC2" w:rsidRPr="00F609D2" w:rsidRDefault="009B5AC2" w:rsidP="00C535C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โอกาสเกิดมากกว่า 10% หรืออาจเกิดขึ้นได้เพราะเคยเกิดขึ้นแล้ว หรืออาจเกิดขึ้นได้ภายในรอบปี </w:t>
            </w:r>
          </w:p>
        </w:tc>
        <w:tc>
          <w:tcPr>
            <w:tcW w:w="1903" w:type="dxa"/>
          </w:tcPr>
          <w:p w:rsidR="009B5AC2" w:rsidRPr="00F609D2" w:rsidRDefault="009B5AC2" w:rsidP="00C535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</w:tr>
      <w:tr w:rsidR="009B5AC2" w:rsidRPr="00F609D2" w:rsidTr="00D02CE3">
        <w:trPr>
          <w:trHeight w:val="384"/>
        </w:trPr>
        <w:tc>
          <w:tcPr>
            <w:tcW w:w="2484" w:type="dxa"/>
          </w:tcPr>
          <w:p w:rsidR="009B5AC2" w:rsidRPr="00F609D2" w:rsidRDefault="009B5AC2" w:rsidP="00C535C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น้อย </w:t>
            </w:r>
          </w:p>
        </w:tc>
        <w:tc>
          <w:tcPr>
            <w:tcW w:w="4536" w:type="dxa"/>
          </w:tcPr>
          <w:p w:rsidR="009B5AC2" w:rsidRPr="00F609D2" w:rsidRDefault="009B5AC2" w:rsidP="00C535C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โอกาสเกิดมากกว่า 1% หรือ อาจเกิดขึ้นได้แต่ยังไม่เคยเกิดขึ้น หรืออาจเกิดขึ้นได้ภายในรอบหลายปี </w:t>
            </w:r>
          </w:p>
        </w:tc>
        <w:tc>
          <w:tcPr>
            <w:tcW w:w="1903" w:type="dxa"/>
          </w:tcPr>
          <w:p w:rsidR="009B5AC2" w:rsidRPr="00F609D2" w:rsidRDefault="009B5AC2" w:rsidP="00C535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</w:tr>
      <w:tr w:rsidR="009B5AC2" w:rsidRPr="00F609D2" w:rsidTr="00D02CE3">
        <w:trPr>
          <w:trHeight w:val="594"/>
        </w:trPr>
        <w:tc>
          <w:tcPr>
            <w:tcW w:w="2484" w:type="dxa"/>
          </w:tcPr>
          <w:p w:rsidR="009B5AC2" w:rsidRPr="00F609D2" w:rsidRDefault="009B5AC2" w:rsidP="00C535C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น้อยมาก </w:t>
            </w:r>
          </w:p>
        </w:tc>
        <w:tc>
          <w:tcPr>
            <w:tcW w:w="4536" w:type="dxa"/>
          </w:tcPr>
          <w:p w:rsidR="009B5AC2" w:rsidRPr="00F609D2" w:rsidRDefault="009B5AC2" w:rsidP="00C535C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โอกาสเกิดน้อยกว่า 1% หรือเป็นไปได้แต่เฉพาะในกรณีฉุกเฉิน หรือเกิดขึ้นได้ยากแม้ในอนาคตในระยะยาว หรือเป็นเหตุการณ์ 100 ปีมีครั้ง </w:t>
            </w:r>
          </w:p>
        </w:tc>
        <w:tc>
          <w:tcPr>
            <w:tcW w:w="1903" w:type="dxa"/>
          </w:tcPr>
          <w:p w:rsidR="009B5AC2" w:rsidRPr="00F609D2" w:rsidRDefault="009B5AC2" w:rsidP="00C535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</w:tbl>
    <w:p w:rsidR="009B5AC2" w:rsidRDefault="009B5AC2" w:rsidP="009B5AC2"/>
    <w:p w:rsidR="00F609D2" w:rsidRDefault="00163D4B" w:rsidP="00163D4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 xml:space="preserve">2. </w:t>
      </w:r>
      <w:r w:rsidR="0027516C" w:rsidRPr="0027516C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เกณฑ์การ</w:t>
      </w:r>
      <w:r w:rsidR="009B5AC2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ประเมินผ</w:t>
      </w:r>
      <w:r w:rsidR="0027516C" w:rsidRPr="0027516C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ลกระทบ (</w:t>
      </w:r>
      <w:r w:rsidR="0027516C" w:rsidRPr="0027516C">
        <w:rPr>
          <w:rFonts w:ascii="TH SarabunPSK" w:hAnsi="TH SarabunPSK" w:cs="TH SarabunPSK"/>
          <w:b/>
          <w:bCs/>
          <w:color w:val="000000"/>
          <w:sz w:val="36"/>
          <w:szCs w:val="36"/>
        </w:rPr>
        <w:t>Measuring Impact)</w:t>
      </w:r>
    </w:p>
    <w:p w:rsidR="00F609D2" w:rsidRPr="009B5AC2" w:rsidRDefault="00F609D2" w:rsidP="0027516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7516C" w:rsidRPr="0027516C" w:rsidRDefault="00163D4B" w:rsidP="0027516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2.1</w:t>
      </w:r>
      <w:r w:rsidR="00F609D2" w:rsidRPr="0027516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="00F609D2" w:rsidRPr="0027516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ด้านประสิทธิผล</w:t>
      </w:r>
    </w:p>
    <w:tbl>
      <w:tblPr>
        <w:tblW w:w="9283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57"/>
        <w:gridCol w:w="2157"/>
        <w:gridCol w:w="3439"/>
        <w:gridCol w:w="1530"/>
      </w:tblGrid>
      <w:tr w:rsidR="0027516C" w:rsidRPr="0027516C" w:rsidTr="00F22019">
        <w:trPr>
          <w:trHeight w:val="632"/>
        </w:trPr>
        <w:tc>
          <w:tcPr>
            <w:tcW w:w="2157" w:type="dxa"/>
          </w:tcPr>
          <w:p w:rsidR="0027516C" w:rsidRPr="0027516C" w:rsidRDefault="0027516C" w:rsidP="00F22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516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 ความรุนแรง</w:t>
            </w:r>
          </w:p>
        </w:tc>
        <w:tc>
          <w:tcPr>
            <w:tcW w:w="2157" w:type="dxa"/>
          </w:tcPr>
          <w:p w:rsidR="0027516C" w:rsidRPr="0027516C" w:rsidRDefault="0027516C" w:rsidP="00F22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516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การด</w:t>
            </w:r>
            <w:r w:rsidR="00F609D2" w:rsidRPr="00F22019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ำ</w:t>
            </w:r>
            <w:r w:rsidRPr="0027516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เนินงานไม่เป็นไปตามเป้าหมาย</w:t>
            </w:r>
          </w:p>
        </w:tc>
        <w:tc>
          <w:tcPr>
            <w:tcW w:w="3439" w:type="dxa"/>
          </w:tcPr>
          <w:p w:rsidR="0027516C" w:rsidRPr="0027516C" w:rsidRDefault="0027516C" w:rsidP="00F22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516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ระยะเวลาการหยุดชะงักของระบบเทคโนโลยีสารสนเทศ(</w:t>
            </w:r>
            <w:r w:rsidRPr="0027516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Duration of Unplanned Downtime)</w:t>
            </w:r>
          </w:p>
        </w:tc>
        <w:tc>
          <w:tcPr>
            <w:tcW w:w="1530" w:type="dxa"/>
          </w:tcPr>
          <w:p w:rsidR="0027516C" w:rsidRPr="0027516C" w:rsidRDefault="0027516C" w:rsidP="00F22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516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ระดับคะแนน</w:t>
            </w:r>
          </w:p>
        </w:tc>
      </w:tr>
      <w:tr w:rsidR="0027516C" w:rsidRPr="0027516C" w:rsidTr="00F22019">
        <w:trPr>
          <w:trHeight w:val="338"/>
        </w:trPr>
        <w:tc>
          <w:tcPr>
            <w:tcW w:w="2157" w:type="dxa"/>
          </w:tcPr>
          <w:p w:rsidR="0027516C" w:rsidRPr="0027516C" w:rsidRDefault="0027516C" w:rsidP="00275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27516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สูงมาก </w:t>
            </w:r>
          </w:p>
        </w:tc>
        <w:tc>
          <w:tcPr>
            <w:tcW w:w="2157" w:type="dxa"/>
          </w:tcPr>
          <w:p w:rsidR="0027516C" w:rsidRPr="0027516C" w:rsidRDefault="0027516C" w:rsidP="00275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27516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ไม่เป็นไปตามเป้าหมายมากกว่า 40 % </w:t>
            </w:r>
          </w:p>
        </w:tc>
        <w:tc>
          <w:tcPr>
            <w:tcW w:w="3439" w:type="dxa"/>
          </w:tcPr>
          <w:p w:rsidR="0027516C" w:rsidRPr="0027516C" w:rsidRDefault="0027516C" w:rsidP="00275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27516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มากกว่า 24 ชั่วโมง </w:t>
            </w:r>
          </w:p>
        </w:tc>
        <w:tc>
          <w:tcPr>
            <w:tcW w:w="1530" w:type="dxa"/>
          </w:tcPr>
          <w:p w:rsidR="0027516C" w:rsidRPr="0027516C" w:rsidRDefault="0027516C" w:rsidP="00163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27516C">
              <w:rPr>
                <w:rFonts w:ascii="TH SarabunPSK" w:hAnsi="TH SarabunPSK" w:cs="TH SarabunPSK"/>
                <w:color w:val="000000"/>
                <w:sz w:val="28"/>
              </w:rPr>
              <w:t>5</w:t>
            </w:r>
          </w:p>
        </w:tc>
      </w:tr>
      <w:tr w:rsidR="0027516C" w:rsidRPr="0027516C" w:rsidTr="00F22019">
        <w:trPr>
          <w:trHeight w:val="338"/>
        </w:trPr>
        <w:tc>
          <w:tcPr>
            <w:tcW w:w="2157" w:type="dxa"/>
          </w:tcPr>
          <w:p w:rsidR="0027516C" w:rsidRPr="0027516C" w:rsidRDefault="0027516C" w:rsidP="00275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27516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สูง </w:t>
            </w:r>
          </w:p>
        </w:tc>
        <w:tc>
          <w:tcPr>
            <w:tcW w:w="2157" w:type="dxa"/>
          </w:tcPr>
          <w:p w:rsidR="0027516C" w:rsidRPr="0027516C" w:rsidRDefault="0027516C" w:rsidP="00275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27516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ไม่เป็นไปตามเป้าหมายมากกว่า 30-40 % </w:t>
            </w:r>
          </w:p>
        </w:tc>
        <w:tc>
          <w:tcPr>
            <w:tcW w:w="3439" w:type="dxa"/>
          </w:tcPr>
          <w:p w:rsidR="0027516C" w:rsidRPr="0027516C" w:rsidRDefault="0027516C" w:rsidP="00275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27516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มากกว่า 12-24 ชั่วโมง </w:t>
            </w:r>
          </w:p>
        </w:tc>
        <w:tc>
          <w:tcPr>
            <w:tcW w:w="1530" w:type="dxa"/>
          </w:tcPr>
          <w:p w:rsidR="0027516C" w:rsidRPr="0027516C" w:rsidRDefault="0027516C" w:rsidP="00163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27516C">
              <w:rPr>
                <w:rFonts w:ascii="TH SarabunPSK" w:hAnsi="TH SarabunPSK" w:cs="TH SarabunPSK"/>
                <w:color w:val="000000"/>
                <w:sz w:val="28"/>
              </w:rPr>
              <w:t>4</w:t>
            </w:r>
          </w:p>
        </w:tc>
      </w:tr>
      <w:tr w:rsidR="0027516C" w:rsidRPr="0027516C" w:rsidTr="00F22019">
        <w:trPr>
          <w:trHeight w:val="338"/>
        </w:trPr>
        <w:tc>
          <w:tcPr>
            <w:tcW w:w="2157" w:type="dxa"/>
          </w:tcPr>
          <w:p w:rsidR="0027516C" w:rsidRPr="0027516C" w:rsidRDefault="0027516C" w:rsidP="00275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27516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ปานกลาง </w:t>
            </w:r>
          </w:p>
        </w:tc>
        <w:tc>
          <w:tcPr>
            <w:tcW w:w="2157" w:type="dxa"/>
          </w:tcPr>
          <w:p w:rsidR="0027516C" w:rsidRPr="0027516C" w:rsidRDefault="0027516C" w:rsidP="00275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27516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ไม่เป็นไปตามเป้าหมายมากกว่า 20-30 % </w:t>
            </w:r>
          </w:p>
        </w:tc>
        <w:tc>
          <w:tcPr>
            <w:tcW w:w="3439" w:type="dxa"/>
          </w:tcPr>
          <w:p w:rsidR="0027516C" w:rsidRPr="0027516C" w:rsidRDefault="0027516C" w:rsidP="00275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27516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มากกว่า 3-12 ชั่วโมง </w:t>
            </w:r>
          </w:p>
        </w:tc>
        <w:tc>
          <w:tcPr>
            <w:tcW w:w="1530" w:type="dxa"/>
          </w:tcPr>
          <w:p w:rsidR="0027516C" w:rsidRPr="0027516C" w:rsidRDefault="0027516C" w:rsidP="00163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27516C">
              <w:rPr>
                <w:rFonts w:ascii="TH SarabunPSK" w:hAnsi="TH SarabunPSK" w:cs="TH SarabunPSK"/>
                <w:color w:val="000000"/>
                <w:sz w:val="28"/>
              </w:rPr>
              <w:t>3</w:t>
            </w:r>
          </w:p>
        </w:tc>
      </w:tr>
      <w:tr w:rsidR="0027516C" w:rsidRPr="0027516C" w:rsidTr="00F22019">
        <w:trPr>
          <w:trHeight w:val="336"/>
        </w:trPr>
        <w:tc>
          <w:tcPr>
            <w:tcW w:w="2157" w:type="dxa"/>
          </w:tcPr>
          <w:p w:rsidR="0027516C" w:rsidRPr="0027516C" w:rsidRDefault="0027516C" w:rsidP="00275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27516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น้อย </w:t>
            </w:r>
          </w:p>
        </w:tc>
        <w:tc>
          <w:tcPr>
            <w:tcW w:w="2157" w:type="dxa"/>
          </w:tcPr>
          <w:p w:rsidR="0027516C" w:rsidRPr="0027516C" w:rsidRDefault="0027516C" w:rsidP="00275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27516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ไม่เป็นไปตามเป้าหมายมากกว่า 10-20 % </w:t>
            </w:r>
          </w:p>
        </w:tc>
        <w:tc>
          <w:tcPr>
            <w:tcW w:w="3439" w:type="dxa"/>
          </w:tcPr>
          <w:p w:rsidR="0027516C" w:rsidRPr="0027516C" w:rsidRDefault="0027516C" w:rsidP="00275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27516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มากกว่า 1-3 ชั่วโมง </w:t>
            </w:r>
          </w:p>
        </w:tc>
        <w:tc>
          <w:tcPr>
            <w:tcW w:w="1530" w:type="dxa"/>
          </w:tcPr>
          <w:p w:rsidR="0027516C" w:rsidRPr="0027516C" w:rsidRDefault="0027516C" w:rsidP="00163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27516C">
              <w:rPr>
                <w:rFonts w:ascii="TH SarabunPSK" w:hAnsi="TH SarabunPSK" w:cs="TH SarabunPSK"/>
                <w:color w:val="000000"/>
                <w:sz w:val="28"/>
              </w:rPr>
              <w:t>2</w:t>
            </w:r>
          </w:p>
        </w:tc>
      </w:tr>
      <w:tr w:rsidR="0027516C" w:rsidRPr="0027516C" w:rsidTr="00F22019">
        <w:trPr>
          <w:trHeight w:val="338"/>
        </w:trPr>
        <w:tc>
          <w:tcPr>
            <w:tcW w:w="2157" w:type="dxa"/>
          </w:tcPr>
          <w:p w:rsidR="0027516C" w:rsidRPr="0027516C" w:rsidRDefault="0027516C" w:rsidP="00275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27516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น้อยมาก </w:t>
            </w:r>
          </w:p>
        </w:tc>
        <w:tc>
          <w:tcPr>
            <w:tcW w:w="2157" w:type="dxa"/>
          </w:tcPr>
          <w:p w:rsidR="0027516C" w:rsidRPr="0027516C" w:rsidRDefault="0027516C" w:rsidP="00275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27516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ไม่เป็นไปตามเป้าหมายน้อยกว่าหรือเท่ากับ 10 % </w:t>
            </w:r>
          </w:p>
        </w:tc>
        <w:tc>
          <w:tcPr>
            <w:tcW w:w="3439" w:type="dxa"/>
          </w:tcPr>
          <w:p w:rsidR="0027516C" w:rsidRPr="0027516C" w:rsidRDefault="0027516C" w:rsidP="00275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27516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น้อยกว่าหรือเท่ากับ 1 ชั่วโมง </w:t>
            </w:r>
          </w:p>
        </w:tc>
        <w:tc>
          <w:tcPr>
            <w:tcW w:w="1530" w:type="dxa"/>
          </w:tcPr>
          <w:p w:rsidR="0027516C" w:rsidRPr="0027516C" w:rsidRDefault="0027516C" w:rsidP="00163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27516C">
              <w:rPr>
                <w:rFonts w:ascii="TH SarabunPSK" w:hAnsi="TH SarabunPSK" w:cs="TH SarabunPSK"/>
                <w:color w:val="000000"/>
                <w:sz w:val="28"/>
              </w:rPr>
              <w:t>1</w:t>
            </w:r>
          </w:p>
        </w:tc>
      </w:tr>
    </w:tbl>
    <w:p w:rsidR="0027516C" w:rsidRDefault="0027516C"/>
    <w:p w:rsidR="00D02CE3" w:rsidRDefault="00D02CE3"/>
    <w:p w:rsidR="00D02CE3" w:rsidRDefault="00D02CE3"/>
    <w:p w:rsidR="00D02CE3" w:rsidRDefault="00D02CE3"/>
    <w:p w:rsidR="00F609D2" w:rsidRPr="00163D4B" w:rsidRDefault="00F609D2">
      <w:pPr>
        <w:rPr>
          <w:rFonts w:ascii="TH SarabunPSK" w:hAnsi="TH SarabunPSK" w:cs="TH SarabunPSK"/>
          <w:b/>
          <w:bCs/>
          <w:sz w:val="32"/>
          <w:szCs w:val="32"/>
        </w:rPr>
      </w:pPr>
      <w:r w:rsidRPr="00163D4B">
        <w:rPr>
          <w:rFonts w:ascii="TH SarabunPSK" w:hAnsi="TH SarabunPSK" w:cs="TH SarabunPSK"/>
          <w:b/>
          <w:bCs/>
          <w:sz w:val="32"/>
          <w:szCs w:val="32"/>
        </w:rPr>
        <w:lastRenderedPageBreak/>
        <w:t>2</w:t>
      </w:r>
      <w:r w:rsidR="00163D4B">
        <w:rPr>
          <w:rFonts w:ascii="TH SarabunPSK" w:hAnsi="TH SarabunPSK" w:cs="TH SarabunPSK" w:hint="cs"/>
          <w:b/>
          <w:bCs/>
          <w:sz w:val="32"/>
          <w:szCs w:val="32"/>
          <w:cs/>
        </w:rPr>
        <w:t>.2</w:t>
      </w:r>
      <w:r w:rsidRPr="00163D4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63D4B">
        <w:rPr>
          <w:rFonts w:ascii="TH SarabunPSK" w:hAnsi="TH SarabunPSK" w:cs="TH SarabunPSK"/>
          <w:b/>
          <w:bCs/>
          <w:sz w:val="32"/>
          <w:szCs w:val="32"/>
          <w:cs/>
        </w:rPr>
        <w:t>ด้านมูลค่าความเสียหายทางการเงิน</w:t>
      </w:r>
    </w:p>
    <w:tbl>
      <w:tblPr>
        <w:tblW w:w="9283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84"/>
        <w:gridCol w:w="5269"/>
        <w:gridCol w:w="1530"/>
      </w:tblGrid>
      <w:tr w:rsidR="00F609D2" w:rsidRPr="00F609D2" w:rsidTr="00D02CE3">
        <w:trPr>
          <w:trHeight w:val="385"/>
        </w:trPr>
        <w:tc>
          <w:tcPr>
            <w:tcW w:w="2484" w:type="dxa"/>
          </w:tcPr>
          <w:p w:rsidR="00F609D2" w:rsidRPr="00F609D2" w:rsidRDefault="00F609D2" w:rsidP="00F22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 ความรุนแรง</w:t>
            </w:r>
          </w:p>
        </w:tc>
        <w:tc>
          <w:tcPr>
            <w:tcW w:w="5269" w:type="dxa"/>
          </w:tcPr>
          <w:p w:rsidR="00F609D2" w:rsidRPr="00F609D2" w:rsidRDefault="00F609D2" w:rsidP="00F22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มูลค่าความเสียหายทางการเงิน</w:t>
            </w:r>
          </w:p>
        </w:tc>
        <w:tc>
          <w:tcPr>
            <w:tcW w:w="1530" w:type="dxa"/>
          </w:tcPr>
          <w:p w:rsidR="00F609D2" w:rsidRPr="00F609D2" w:rsidRDefault="00F609D2" w:rsidP="00F22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ระดับคะแนน</w:t>
            </w:r>
          </w:p>
        </w:tc>
      </w:tr>
      <w:tr w:rsidR="00F609D2" w:rsidRPr="00F609D2" w:rsidTr="00D02CE3">
        <w:trPr>
          <w:trHeight w:val="175"/>
        </w:trPr>
        <w:tc>
          <w:tcPr>
            <w:tcW w:w="2484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สูงมาก </w:t>
            </w:r>
          </w:p>
        </w:tc>
        <w:tc>
          <w:tcPr>
            <w:tcW w:w="5269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มากกว่า 5% ของรายได้ที่ได้รับในปีที่ผ่านมา </w:t>
            </w:r>
          </w:p>
        </w:tc>
        <w:tc>
          <w:tcPr>
            <w:tcW w:w="1530" w:type="dxa"/>
          </w:tcPr>
          <w:p w:rsidR="00F609D2" w:rsidRPr="00F609D2" w:rsidRDefault="00F609D2" w:rsidP="00163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</w:tr>
      <w:tr w:rsidR="00F609D2" w:rsidRPr="00F609D2" w:rsidTr="00D02CE3">
        <w:trPr>
          <w:trHeight w:val="175"/>
        </w:trPr>
        <w:tc>
          <w:tcPr>
            <w:tcW w:w="2484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สูง </w:t>
            </w:r>
          </w:p>
        </w:tc>
        <w:tc>
          <w:tcPr>
            <w:tcW w:w="5269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มากกว่า 3-5 % ของรายได้ที่ได้รับในปีที่ผ่านมา </w:t>
            </w:r>
          </w:p>
        </w:tc>
        <w:tc>
          <w:tcPr>
            <w:tcW w:w="1530" w:type="dxa"/>
          </w:tcPr>
          <w:p w:rsidR="00F609D2" w:rsidRPr="00F609D2" w:rsidRDefault="00F609D2" w:rsidP="00163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</w:tr>
      <w:tr w:rsidR="00F609D2" w:rsidRPr="00F609D2" w:rsidTr="00D02CE3">
        <w:trPr>
          <w:trHeight w:val="175"/>
        </w:trPr>
        <w:tc>
          <w:tcPr>
            <w:tcW w:w="2484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ปานกลาง </w:t>
            </w:r>
          </w:p>
        </w:tc>
        <w:tc>
          <w:tcPr>
            <w:tcW w:w="5269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มากกว่า 1-3 % ของรายได้ที่ได้รับในปีที่ผ่านมา </w:t>
            </w:r>
          </w:p>
        </w:tc>
        <w:tc>
          <w:tcPr>
            <w:tcW w:w="1530" w:type="dxa"/>
          </w:tcPr>
          <w:p w:rsidR="00F609D2" w:rsidRPr="00F609D2" w:rsidRDefault="00F609D2" w:rsidP="00163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</w:tr>
      <w:tr w:rsidR="00F609D2" w:rsidRPr="00F609D2" w:rsidTr="00D02CE3">
        <w:trPr>
          <w:trHeight w:val="175"/>
        </w:trPr>
        <w:tc>
          <w:tcPr>
            <w:tcW w:w="2484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น้อย </w:t>
            </w:r>
          </w:p>
        </w:tc>
        <w:tc>
          <w:tcPr>
            <w:tcW w:w="5269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มากกว่า 0.5-1 % ของรายได้ที่ได้รับในปีที่ผ่านมา </w:t>
            </w:r>
          </w:p>
        </w:tc>
        <w:tc>
          <w:tcPr>
            <w:tcW w:w="1530" w:type="dxa"/>
          </w:tcPr>
          <w:p w:rsidR="00F609D2" w:rsidRPr="00F609D2" w:rsidRDefault="00F609D2" w:rsidP="00163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</w:tr>
      <w:tr w:rsidR="00F609D2" w:rsidRPr="00F609D2" w:rsidTr="00D02CE3">
        <w:trPr>
          <w:trHeight w:val="175"/>
        </w:trPr>
        <w:tc>
          <w:tcPr>
            <w:tcW w:w="2484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น้อยมาก </w:t>
            </w:r>
          </w:p>
        </w:tc>
        <w:tc>
          <w:tcPr>
            <w:tcW w:w="5269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น้อยกว่าหรือเท่ากับ 0.5 % ของรายได้ที่ได้รับในปีที่ผ่านมา </w:t>
            </w:r>
          </w:p>
        </w:tc>
        <w:tc>
          <w:tcPr>
            <w:tcW w:w="1530" w:type="dxa"/>
          </w:tcPr>
          <w:p w:rsidR="00F609D2" w:rsidRPr="00F609D2" w:rsidRDefault="00F609D2" w:rsidP="00163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</w:tbl>
    <w:p w:rsidR="00F609D2" w:rsidRDefault="00F609D2"/>
    <w:p w:rsidR="00F609D2" w:rsidRPr="00163D4B" w:rsidRDefault="00163D4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2.</w:t>
      </w:r>
      <w:r w:rsidR="00F609D2" w:rsidRPr="00163D4B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="00F609D2" w:rsidRPr="00163D4B">
        <w:rPr>
          <w:rFonts w:ascii="TH SarabunPSK" w:hAnsi="TH SarabunPSK" w:cs="TH SarabunPSK"/>
          <w:b/>
          <w:bCs/>
          <w:sz w:val="32"/>
          <w:szCs w:val="32"/>
          <w:cs/>
        </w:rPr>
        <w:t>ด้านชื่อเสียงและภาพลักษณ์องค์กร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01"/>
        <w:gridCol w:w="1302"/>
        <w:gridCol w:w="1700"/>
        <w:gridCol w:w="1450"/>
        <w:gridCol w:w="1890"/>
        <w:gridCol w:w="1163"/>
      </w:tblGrid>
      <w:tr w:rsidR="00F609D2" w:rsidRPr="00F609D2" w:rsidTr="00163D4B">
        <w:trPr>
          <w:trHeight w:val="632"/>
        </w:trPr>
        <w:tc>
          <w:tcPr>
            <w:tcW w:w="1501" w:type="dxa"/>
          </w:tcPr>
          <w:p w:rsidR="00F609D2" w:rsidRPr="00F609D2" w:rsidRDefault="00F609D2" w:rsidP="00163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ระดับความรุนแรง</w:t>
            </w:r>
          </w:p>
        </w:tc>
        <w:tc>
          <w:tcPr>
            <w:tcW w:w="1302" w:type="dxa"/>
          </w:tcPr>
          <w:p w:rsidR="00F609D2" w:rsidRPr="00F609D2" w:rsidRDefault="00F609D2" w:rsidP="00163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มีผลกระทบต่อ</w:t>
            </w:r>
          </w:p>
        </w:tc>
        <w:tc>
          <w:tcPr>
            <w:tcW w:w="1700" w:type="dxa"/>
          </w:tcPr>
          <w:p w:rsidR="00F609D2" w:rsidRPr="00F609D2" w:rsidRDefault="00F609D2" w:rsidP="00163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ถูกฟ้องร้อง / ร้องเรียน</w:t>
            </w:r>
          </w:p>
        </w:tc>
        <w:tc>
          <w:tcPr>
            <w:tcW w:w="1450" w:type="dxa"/>
          </w:tcPr>
          <w:p w:rsidR="00F609D2" w:rsidRPr="00F609D2" w:rsidRDefault="00F609D2" w:rsidP="00163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การน</w:t>
            </w:r>
            <w:r w:rsidR="00163D4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ำ</w:t>
            </w:r>
            <w:r w:rsidRPr="00F609D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เสนอข่าว</w:t>
            </w:r>
          </w:p>
        </w:tc>
        <w:tc>
          <w:tcPr>
            <w:tcW w:w="1890" w:type="dxa"/>
          </w:tcPr>
          <w:p w:rsidR="00F609D2" w:rsidRPr="00F609D2" w:rsidRDefault="00F609D2" w:rsidP="00163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ความพึงพอใจของผู้รับบริการ</w:t>
            </w:r>
          </w:p>
        </w:tc>
        <w:tc>
          <w:tcPr>
            <w:tcW w:w="1163" w:type="dxa"/>
          </w:tcPr>
          <w:p w:rsidR="00F609D2" w:rsidRPr="00F609D2" w:rsidRDefault="00F609D2" w:rsidP="00163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ระดับคะแนน</w:t>
            </w:r>
          </w:p>
        </w:tc>
      </w:tr>
      <w:tr w:rsidR="00F609D2" w:rsidRPr="00F609D2" w:rsidTr="00163D4B">
        <w:trPr>
          <w:trHeight w:val="705"/>
        </w:trPr>
        <w:tc>
          <w:tcPr>
            <w:tcW w:w="1501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F609D2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สูงมาก </w:t>
            </w:r>
          </w:p>
        </w:tc>
        <w:tc>
          <w:tcPr>
            <w:tcW w:w="1302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F609D2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มหาวิทยาลัย </w:t>
            </w:r>
          </w:p>
        </w:tc>
        <w:tc>
          <w:tcPr>
            <w:tcW w:w="1700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F609D2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คดีขึ้นสู่ศาลและ ถูกตัดสินว่าผิด </w:t>
            </w:r>
          </w:p>
        </w:tc>
        <w:tc>
          <w:tcPr>
            <w:tcW w:w="1450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F609D2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พาดหัวข่าวทางสถานีโทรทัศน์ /หนังสือพิมพ์ / สื่อสังคมออนไลน์ </w:t>
            </w:r>
          </w:p>
        </w:tc>
        <w:tc>
          <w:tcPr>
            <w:tcW w:w="1890" w:type="dxa"/>
          </w:tcPr>
          <w:p w:rsidR="00C70AC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F609D2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ระดับความพึงพอใจน้อยกว่าหรือเท่ากับ 65% หรือระดับความไม่พึงพอใจมากกว่า 25% </w:t>
            </w:r>
          </w:p>
        </w:tc>
        <w:tc>
          <w:tcPr>
            <w:tcW w:w="1163" w:type="dxa"/>
          </w:tcPr>
          <w:p w:rsidR="00F609D2" w:rsidRPr="00F609D2" w:rsidRDefault="00F609D2" w:rsidP="00163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F609D2">
              <w:rPr>
                <w:rFonts w:ascii="TH SarabunPSK" w:hAnsi="TH SarabunPSK" w:cs="TH SarabunPSK"/>
                <w:color w:val="000000"/>
                <w:sz w:val="28"/>
              </w:rPr>
              <w:t>5</w:t>
            </w:r>
          </w:p>
        </w:tc>
      </w:tr>
      <w:tr w:rsidR="00F609D2" w:rsidRPr="00F609D2" w:rsidTr="00163D4B">
        <w:trPr>
          <w:trHeight w:val="704"/>
        </w:trPr>
        <w:tc>
          <w:tcPr>
            <w:tcW w:w="1501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F609D2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สูง </w:t>
            </w:r>
          </w:p>
        </w:tc>
        <w:tc>
          <w:tcPr>
            <w:tcW w:w="1302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F609D2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หลายส่วนงาน </w:t>
            </w:r>
          </w:p>
        </w:tc>
        <w:tc>
          <w:tcPr>
            <w:tcW w:w="1700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F609D2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คดีอยู่ในชั้นศาล </w:t>
            </w:r>
          </w:p>
        </w:tc>
        <w:tc>
          <w:tcPr>
            <w:tcW w:w="1450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F609D2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กรอบข่าวทางสถานีโทรทัศน์ /หนังสือพิมพ์ / สื่อสังคมออนไลน์ </w:t>
            </w:r>
          </w:p>
        </w:tc>
        <w:tc>
          <w:tcPr>
            <w:tcW w:w="1890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F609D2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ระดับความพึงพอใจมากกว่า 65 - 70%หรือระดับความไม่พึงพอใจมากกว่า 15 - 20% </w:t>
            </w:r>
          </w:p>
        </w:tc>
        <w:tc>
          <w:tcPr>
            <w:tcW w:w="1163" w:type="dxa"/>
          </w:tcPr>
          <w:p w:rsidR="00F609D2" w:rsidRPr="00F609D2" w:rsidRDefault="00F609D2" w:rsidP="00163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F609D2">
              <w:rPr>
                <w:rFonts w:ascii="TH SarabunPSK" w:hAnsi="TH SarabunPSK" w:cs="TH SarabunPSK"/>
                <w:color w:val="000000"/>
                <w:sz w:val="28"/>
              </w:rPr>
              <w:t>4</w:t>
            </w:r>
          </w:p>
        </w:tc>
      </w:tr>
      <w:tr w:rsidR="00F609D2" w:rsidRPr="00F609D2" w:rsidTr="00163D4B">
        <w:trPr>
          <w:trHeight w:val="521"/>
        </w:trPr>
        <w:tc>
          <w:tcPr>
            <w:tcW w:w="1501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F609D2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ปานกลาง </w:t>
            </w:r>
          </w:p>
        </w:tc>
        <w:tc>
          <w:tcPr>
            <w:tcW w:w="1302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F609D2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เฉพาะภาย ในส่วนงาน </w:t>
            </w:r>
          </w:p>
        </w:tc>
        <w:tc>
          <w:tcPr>
            <w:tcW w:w="1700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F609D2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ออกสื่อ </w:t>
            </w:r>
          </w:p>
        </w:tc>
        <w:tc>
          <w:tcPr>
            <w:tcW w:w="1450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F609D2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ข่าวระหว่างส่วนงาน / </w:t>
            </w:r>
            <w:proofErr w:type="spellStart"/>
            <w:r w:rsidRPr="00F609D2">
              <w:rPr>
                <w:rFonts w:ascii="TH SarabunPSK" w:hAnsi="TH SarabunPSK" w:cs="TH SarabunPSK"/>
                <w:color w:val="000000"/>
                <w:sz w:val="28"/>
                <w:cs/>
              </w:rPr>
              <w:t>เว</w:t>
            </w:r>
            <w:proofErr w:type="spellEnd"/>
            <w:r w:rsidRPr="00F609D2">
              <w:rPr>
                <w:rFonts w:ascii="TH SarabunPSK" w:hAnsi="TH SarabunPSK" w:cs="TH SarabunPSK"/>
                <w:color w:val="000000"/>
                <w:sz w:val="28"/>
                <w:cs/>
              </w:rPr>
              <w:t>ปบ</w:t>
            </w:r>
            <w:proofErr w:type="spellStart"/>
            <w:r w:rsidRPr="00F609D2">
              <w:rPr>
                <w:rFonts w:ascii="TH SarabunPSK" w:hAnsi="TH SarabunPSK" w:cs="TH SarabunPSK"/>
                <w:color w:val="000000"/>
                <w:sz w:val="28"/>
                <w:cs/>
              </w:rPr>
              <w:t>อร์ด</w:t>
            </w:r>
            <w:proofErr w:type="spellEnd"/>
            <w:r w:rsidRPr="00F609D2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890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F609D2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ระดับความพึงพอใจมากกว่า 70 - 75%หรือระดับความไม่พึงพอใจมากกว่า 10 - 15% </w:t>
            </w:r>
          </w:p>
        </w:tc>
        <w:tc>
          <w:tcPr>
            <w:tcW w:w="1163" w:type="dxa"/>
          </w:tcPr>
          <w:p w:rsidR="00F609D2" w:rsidRPr="00F609D2" w:rsidRDefault="00F609D2" w:rsidP="00163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F609D2">
              <w:rPr>
                <w:rFonts w:ascii="TH SarabunPSK" w:hAnsi="TH SarabunPSK" w:cs="TH SarabunPSK"/>
                <w:color w:val="000000"/>
                <w:sz w:val="28"/>
              </w:rPr>
              <w:t>3</w:t>
            </w:r>
          </w:p>
        </w:tc>
      </w:tr>
      <w:tr w:rsidR="00F609D2" w:rsidRPr="00F609D2" w:rsidTr="00163D4B">
        <w:trPr>
          <w:trHeight w:val="521"/>
        </w:trPr>
        <w:tc>
          <w:tcPr>
            <w:tcW w:w="1501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F609D2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น้อย </w:t>
            </w:r>
          </w:p>
        </w:tc>
        <w:tc>
          <w:tcPr>
            <w:tcW w:w="1302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F609D2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เฉพาะหน่วย งานภายในส่วนงาน </w:t>
            </w:r>
          </w:p>
        </w:tc>
        <w:tc>
          <w:tcPr>
            <w:tcW w:w="1700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F609D2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ภายในมหาวิทยาลัย </w:t>
            </w:r>
          </w:p>
        </w:tc>
        <w:tc>
          <w:tcPr>
            <w:tcW w:w="1450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F609D2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ข่าวภายในส่วนงาน </w:t>
            </w:r>
            <w:proofErr w:type="spellStart"/>
            <w:r w:rsidRPr="00F609D2">
              <w:rPr>
                <w:rFonts w:ascii="TH SarabunPSK" w:hAnsi="TH SarabunPSK" w:cs="TH SarabunPSK"/>
                <w:color w:val="000000"/>
                <w:sz w:val="28"/>
                <w:cs/>
              </w:rPr>
              <w:t>เว</w:t>
            </w:r>
            <w:proofErr w:type="spellEnd"/>
            <w:r w:rsidRPr="00F609D2">
              <w:rPr>
                <w:rFonts w:ascii="TH SarabunPSK" w:hAnsi="TH SarabunPSK" w:cs="TH SarabunPSK"/>
                <w:color w:val="000000"/>
                <w:sz w:val="28"/>
                <w:cs/>
              </w:rPr>
              <w:t>ปบ</w:t>
            </w:r>
            <w:proofErr w:type="spellStart"/>
            <w:r w:rsidRPr="00F609D2">
              <w:rPr>
                <w:rFonts w:ascii="TH SarabunPSK" w:hAnsi="TH SarabunPSK" w:cs="TH SarabunPSK"/>
                <w:color w:val="000000"/>
                <w:sz w:val="28"/>
                <w:cs/>
              </w:rPr>
              <w:t>อร์ด</w:t>
            </w:r>
            <w:proofErr w:type="spellEnd"/>
            <w:r w:rsidRPr="00F609D2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890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F609D2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ระดับความพึงพอใจมากกว่า 75 - 80% หรือระดับความไม่พึงพอใจมากกว่า5 - 10% </w:t>
            </w:r>
          </w:p>
        </w:tc>
        <w:tc>
          <w:tcPr>
            <w:tcW w:w="1163" w:type="dxa"/>
          </w:tcPr>
          <w:p w:rsidR="00F609D2" w:rsidRPr="00F609D2" w:rsidRDefault="00F609D2" w:rsidP="00163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F609D2">
              <w:rPr>
                <w:rFonts w:ascii="TH SarabunPSK" w:hAnsi="TH SarabunPSK" w:cs="TH SarabunPSK"/>
                <w:color w:val="000000"/>
                <w:sz w:val="28"/>
              </w:rPr>
              <w:t>2</w:t>
            </w:r>
          </w:p>
        </w:tc>
      </w:tr>
      <w:tr w:rsidR="00F609D2" w:rsidRPr="00F609D2" w:rsidTr="00163D4B">
        <w:trPr>
          <w:trHeight w:val="521"/>
        </w:trPr>
        <w:tc>
          <w:tcPr>
            <w:tcW w:w="1501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F609D2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น้อยมาก </w:t>
            </w:r>
          </w:p>
        </w:tc>
        <w:tc>
          <w:tcPr>
            <w:tcW w:w="1302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F609D2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เฉพาะบุคคล </w:t>
            </w:r>
          </w:p>
        </w:tc>
        <w:tc>
          <w:tcPr>
            <w:tcW w:w="1700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F609D2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ภายในส่วนงาน </w:t>
            </w:r>
          </w:p>
        </w:tc>
        <w:tc>
          <w:tcPr>
            <w:tcW w:w="1450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F609D2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ข่าวภายในหน่วยงาน </w:t>
            </w:r>
          </w:p>
        </w:tc>
        <w:tc>
          <w:tcPr>
            <w:tcW w:w="1890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F609D2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พึงพอใจมากกว่า 80% หรือระดับความไม่พึงพอใจน้อยกว่าหรือเท่ากับ 5% </w:t>
            </w:r>
          </w:p>
        </w:tc>
        <w:tc>
          <w:tcPr>
            <w:tcW w:w="1163" w:type="dxa"/>
          </w:tcPr>
          <w:p w:rsidR="00F609D2" w:rsidRPr="00F609D2" w:rsidRDefault="00F609D2" w:rsidP="00163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F609D2">
              <w:rPr>
                <w:rFonts w:ascii="TH SarabunPSK" w:hAnsi="TH SarabunPSK" w:cs="TH SarabunPSK"/>
                <w:color w:val="000000"/>
                <w:sz w:val="28"/>
              </w:rPr>
              <w:t>1</w:t>
            </w:r>
          </w:p>
        </w:tc>
      </w:tr>
    </w:tbl>
    <w:p w:rsidR="00D02CE3" w:rsidRDefault="00D02CE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02CE3" w:rsidRDefault="00D02CE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02CE3" w:rsidRDefault="00D02CE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02CE3" w:rsidRDefault="00D02CE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609D2" w:rsidRPr="00163D4B" w:rsidRDefault="00163D4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2.</w:t>
      </w:r>
      <w:r w:rsidR="00F609D2" w:rsidRPr="00163D4B"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="00F609D2" w:rsidRPr="00163D4B">
        <w:rPr>
          <w:rFonts w:ascii="TH SarabunPSK" w:hAnsi="TH SarabunPSK" w:cs="TH SarabunPSK"/>
          <w:b/>
          <w:bCs/>
          <w:sz w:val="32"/>
          <w:szCs w:val="32"/>
          <w:cs/>
        </w:rPr>
        <w:t>ด้านความปลอดภัย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01"/>
        <w:gridCol w:w="4961"/>
        <w:gridCol w:w="1985"/>
      </w:tblGrid>
      <w:tr w:rsidR="00F609D2" w:rsidRPr="00F609D2" w:rsidTr="00D02CE3">
        <w:trPr>
          <w:trHeight w:val="175"/>
        </w:trPr>
        <w:tc>
          <w:tcPr>
            <w:tcW w:w="2201" w:type="dxa"/>
          </w:tcPr>
          <w:p w:rsidR="00F609D2" w:rsidRPr="00F609D2" w:rsidRDefault="00F609D2" w:rsidP="00163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63D4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ระดับความรุ</w:t>
            </w:r>
            <w:r w:rsidRPr="00F609D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นแรง</w:t>
            </w:r>
          </w:p>
        </w:tc>
        <w:tc>
          <w:tcPr>
            <w:tcW w:w="4961" w:type="dxa"/>
          </w:tcPr>
          <w:p w:rsidR="00F609D2" w:rsidRPr="00F609D2" w:rsidRDefault="00F609D2" w:rsidP="00163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การได้รับอันตรายจากการปฏิบัติงาน</w:t>
            </w:r>
          </w:p>
        </w:tc>
        <w:tc>
          <w:tcPr>
            <w:tcW w:w="1985" w:type="dxa"/>
          </w:tcPr>
          <w:p w:rsidR="00F609D2" w:rsidRPr="00F609D2" w:rsidRDefault="00F609D2" w:rsidP="00163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ระดับคะแนน</w:t>
            </w:r>
          </w:p>
        </w:tc>
      </w:tr>
      <w:tr w:rsidR="00F609D2" w:rsidRPr="00F609D2" w:rsidTr="00D02CE3">
        <w:trPr>
          <w:trHeight w:val="175"/>
        </w:trPr>
        <w:tc>
          <w:tcPr>
            <w:tcW w:w="2201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สูงมาก </w:t>
            </w:r>
          </w:p>
        </w:tc>
        <w:tc>
          <w:tcPr>
            <w:tcW w:w="4961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มีผู้ทุพพลภาพ หรือได้รับอันตรายถึงชีวิต </w:t>
            </w:r>
          </w:p>
        </w:tc>
        <w:tc>
          <w:tcPr>
            <w:tcW w:w="1985" w:type="dxa"/>
          </w:tcPr>
          <w:p w:rsidR="00F609D2" w:rsidRPr="00F609D2" w:rsidRDefault="00F609D2" w:rsidP="00163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</w:tr>
      <w:tr w:rsidR="00F609D2" w:rsidRPr="00F609D2" w:rsidTr="00D02CE3">
        <w:trPr>
          <w:trHeight w:val="175"/>
        </w:trPr>
        <w:tc>
          <w:tcPr>
            <w:tcW w:w="2201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สูง </w:t>
            </w:r>
          </w:p>
        </w:tc>
        <w:tc>
          <w:tcPr>
            <w:tcW w:w="4961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มีผู้ได้รับบาดเจ็บสาหัส </w:t>
            </w:r>
          </w:p>
        </w:tc>
        <w:tc>
          <w:tcPr>
            <w:tcW w:w="1985" w:type="dxa"/>
          </w:tcPr>
          <w:p w:rsidR="00F609D2" w:rsidRPr="00F609D2" w:rsidRDefault="00F609D2" w:rsidP="00163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</w:tr>
      <w:tr w:rsidR="00F609D2" w:rsidRPr="00F609D2" w:rsidTr="00D02CE3">
        <w:trPr>
          <w:trHeight w:val="384"/>
        </w:trPr>
        <w:tc>
          <w:tcPr>
            <w:tcW w:w="2201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ปานกลาง </w:t>
            </w:r>
          </w:p>
        </w:tc>
        <w:tc>
          <w:tcPr>
            <w:tcW w:w="4961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มีผู้ได้รับบาดเจ็บเล็กน้อยจ</w:t>
            </w:r>
            <w:r w:rsidR="004D7B2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นวนมาก ต้องเข้ารับการรักษาในคราวเดียวกัน </w:t>
            </w:r>
          </w:p>
        </w:tc>
        <w:tc>
          <w:tcPr>
            <w:tcW w:w="1985" w:type="dxa"/>
          </w:tcPr>
          <w:p w:rsidR="00F609D2" w:rsidRPr="00F609D2" w:rsidRDefault="00F609D2" w:rsidP="00163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</w:tr>
      <w:tr w:rsidR="00F609D2" w:rsidRPr="00F609D2" w:rsidTr="00D02CE3">
        <w:trPr>
          <w:trHeight w:val="175"/>
        </w:trPr>
        <w:tc>
          <w:tcPr>
            <w:tcW w:w="2201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น้อย </w:t>
            </w:r>
          </w:p>
        </w:tc>
        <w:tc>
          <w:tcPr>
            <w:tcW w:w="4961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มีผู้ได้รับบาดเจ็บเล็กน้อย / ส่งผลต่อสุขภาพ จ</w:t>
            </w:r>
            <w:r w:rsidR="004D7B2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นวนน้อย </w:t>
            </w:r>
          </w:p>
        </w:tc>
        <w:tc>
          <w:tcPr>
            <w:tcW w:w="1985" w:type="dxa"/>
          </w:tcPr>
          <w:p w:rsidR="00F609D2" w:rsidRPr="00F609D2" w:rsidRDefault="00F609D2" w:rsidP="00163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</w:tr>
      <w:tr w:rsidR="00F609D2" w:rsidRPr="00F609D2" w:rsidTr="00D02CE3">
        <w:trPr>
          <w:trHeight w:val="175"/>
        </w:trPr>
        <w:tc>
          <w:tcPr>
            <w:tcW w:w="2201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น้อยมาก </w:t>
            </w:r>
          </w:p>
        </w:tc>
        <w:tc>
          <w:tcPr>
            <w:tcW w:w="4961" w:type="dxa"/>
          </w:tcPr>
          <w:p w:rsidR="00F609D2" w:rsidRPr="00F609D2" w:rsidRDefault="00F609D2" w:rsidP="00F6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ส่งผลกระทบทางด้านจิตใจแต่ไม่บาดเจ็บ </w:t>
            </w:r>
          </w:p>
        </w:tc>
        <w:tc>
          <w:tcPr>
            <w:tcW w:w="1985" w:type="dxa"/>
          </w:tcPr>
          <w:p w:rsidR="00F609D2" w:rsidRPr="00F609D2" w:rsidRDefault="00F609D2" w:rsidP="00163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09D2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</w:tbl>
    <w:p w:rsidR="00F609D2" w:rsidRDefault="00F609D2"/>
    <w:p w:rsidR="009B5AC2" w:rsidRDefault="009B5AC2" w:rsidP="009B5AC2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3</w:t>
      </w:r>
      <w:r w:rsidRPr="00C70AC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. </w:t>
      </w:r>
      <w:r w:rsidRPr="00C70AC2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ระดับของความเสี่ยง </w:t>
      </w:r>
      <w:r w:rsidRPr="00C70AC2">
        <w:rPr>
          <w:rFonts w:ascii="TH SarabunPSK" w:hAnsi="TH SarabunPSK" w:cs="TH SarabunPSK"/>
          <w:b/>
          <w:bCs/>
          <w:sz w:val="36"/>
          <w:szCs w:val="36"/>
        </w:rPr>
        <w:t xml:space="preserve">(Degree of Risk) </w:t>
      </w:r>
    </w:p>
    <w:p w:rsidR="009B5AC2" w:rsidRPr="009222A1" w:rsidRDefault="009B5AC2" w:rsidP="009B5AC2">
      <w:pPr>
        <w:pStyle w:val="Default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 xml:space="preserve">3.1 </w:t>
      </w:r>
      <w:r w:rsidRPr="009222A1">
        <w:rPr>
          <w:b/>
          <w:bCs/>
          <w:sz w:val="32"/>
          <w:szCs w:val="32"/>
          <w:cs/>
        </w:rPr>
        <w:t>ตารางแสดง</w:t>
      </w:r>
      <w:r w:rsidR="00D02CE3">
        <w:rPr>
          <w:rFonts w:hint="cs"/>
          <w:b/>
          <w:bCs/>
          <w:sz w:val="32"/>
          <w:szCs w:val="32"/>
          <w:cs/>
        </w:rPr>
        <w:t>คะแนน</w:t>
      </w:r>
      <w:r w:rsidRPr="009222A1">
        <w:rPr>
          <w:b/>
          <w:bCs/>
          <w:sz w:val="32"/>
          <w:szCs w:val="32"/>
          <w:cs/>
        </w:rPr>
        <w:t>ความเสี่ยง</w:t>
      </w:r>
    </w:p>
    <w:tbl>
      <w:tblPr>
        <w:tblStyle w:val="a5"/>
        <w:tblW w:w="0" w:type="auto"/>
        <w:tblLook w:val="04A0"/>
      </w:tblPr>
      <w:tblGrid>
        <w:gridCol w:w="715"/>
        <w:gridCol w:w="1861"/>
        <w:gridCol w:w="1288"/>
        <w:gridCol w:w="1288"/>
        <w:gridCol w:w="1288"/>
        <w:gridCol w:w="1288"/>
        <w:gridCol w:w="1288"/>
      </w:tblGrid>
      <w:tr w:rsidR="009B5AC2" w:rsidTr="00C535CD">
        <w:tc>
          <w:tcPr>
            <w:tcW w:w="715" w:type="dxa"/>
            <w:vMerge w:val="restart"/>
            <w:textDirection w:val="btLr"/>
          </w:tcPr>
          <w:p w:rsidR="009B5AC2" w:rsidRDefault="009B5AC2" w:rsidP="00C535CD">
            <w:pPr>
              <w:pStyle w:val="Default"/>
              <w:ind w:left="113" w:right="113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ระดับผลกระทบ</w:t>
            </w:r>
          </w:p>
        </w:tc>
        <w:tc>
          <w:tcPr>
            <w:tcW w:w="1861" w:type="dxa"/>
          </w:tcPr>
          <w:p w:rsidR="009B5AC2" w:rsidRDefault="009B5AC2" w:rsidP="00C535CD">
            <w:pPr>
              <w:pStyle w:val="Defaul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5=</w:t>
            </w:r>
            <w:r>
              <w:rPr>
                <w:rFonts w:hint="cs"/>
                <w:sz w:val="36"/>
                <w:szCs w:val="36"/>
                <w:cs/>
              </w:rPr>
              <w:t>สูงมาก</w:t>
            </w:r>
          </w:p>
        </w:tc>
        <w:tc>
          <w:tcPr>
            <w:tcW w:w="1288" w:type="dxa"/>
            <w:shd w:val="clear" w:color="auto" w:fill="FFFF00"/>
          </w:tcPr>
          <w:p w:rsidR="009B5AC2" w:rsidRDefault="009B5AC2" w:rsidP="00C535CD">
            <w:pPr>
              <w:pStyle w:val="Defaul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</w:t>
            </w:r>
          </w:p>
        </w:tc>
        <w:tc>
          <w:tcPr>
            <w:tcW w:w="1288" w:type="dxa"/>
            <w:shd w:val="clear" w:color="auto" w:fill="FF6600"/>
          </w:tcPr>
          <w:p w:rsidR="009B5AC2" w:rsidRPr="006536AC" w:rsidRDefault="009B5AC2" w:rsidP="00C535CD">
            <w:pPr>
              <w:pStyle w:val="Default"/>
              <w:jc w:val="center"/>
              <w:rPr>
                <w:color w:val="auto"/>
                <w:sz w:val="36"/>
                <w:szCs w:val="36"/>
              </w:rPr>
            </w:pPr>
            <w:r>
              <w:rPr>
                <w:color w:val="auto"/>
                <w:sz w:val="36"/>
                <w:szCs w:val="36"/>
              </w:rPr>
              <w:t>10</w:t>
            </w:r>
          </w:p>
        </w:tc>
        <w:tc>
          <w:tcPr>
            <w:tcW w:w="1288" w:type="dxa"/>
            <w:shd w:val="clear" w:color="auto" w:fill="FF6600"/>
          </w:tcPr>
          <w:p w:rsidR="009B5AC2" w:rsidRDefault="009B5AC2" w:rsidP="00C535CD">
            <w:pPr>
              <w:pStyle w:val="Defaul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15</w:t>
            </w:r>
          </w:p>
        </w:tc>
        <w:tc>
          <w:tcPr>
            <w:tcW w:w="1288" w:type="dxa"/>
            <w:shd w:val="clear" w:color="auto" w:fill="FF0000"/>
          </w:tcPr>
          <w:p w:rsidR="009B5AC2" w:rsidRDefault="009B5AC2" w:rsidP="00C535CD">
            <w:pPr>
              <w:pStyle w:val="Defaul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20</w:t>
            </w:r>
          </w:p>
        </w:tc>
        <w:tc>
          <w:tcPr>
            <w:tcW w:w="1288" w:type="dxa"/>
            <w:shd w:val="clear" w:color="auto" w:fill="FF0000"/>
          </w:tcPr>
          <w:p w:rsidR="009B5AC2" w:rsidRDefault="009B5AC2" w:rsidP="00C535CD">
            <w:pPr>
              <w:pStyle w:val="Defaul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25</w:t>
            </w:r>
          </w:p>
        </w:tc>
      </w:tr>
      <w:tr w:rsidR="009B5AC2" w:rsidTr="00C535CD">
        <w:tc>
          <w:tcPr>
            <w:tcW w:w="715" w:type="dxa"/>
            <w:vMerge/>
          </w:tcPr>
          <w:p w:rsidR="009B5AC2" w:rsidRDefault="009B5AC2" w:rsidP="00C535CD">
            <w:pPr>
              <w:pStyle w:val="Default"/>
              <w:rPr>
                <w:sz w:val="36"/>
                <w:szCs w:val="36"/>
              </w:rPr>
            </w:pPr>
          </w:p>
        </w:tc>
        <w:tc>
          <w:tcPr>
            <w:tcW w:w="1861" w:type="dxa"/>
          </w:tcPr>
          <w:p w:rsidR="009B5AC2" w:rsidRDefault="009B5AC2" w:rsidP="00C535CD">
            <w:pPr>
              <w:pStyle w:val="Defaul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4=</w:t>
            </w:r>
            <w:r>
              <w:rPr>
                <w:rFonts w:hint="cs"/>
                <w:sz w:val="36"/>
                <w:szCs w:val="36"/>
                <w:cs/>
              </w:rPr>
              <w:t>สูง</w:t>
            </w:r>
          </w:p>
        </w:tc>
        <w:tc>
          <w:tcPr>
            <w:tcW w:w="1288" w:type="dxa"/>
            <w:shd w:val="clear" w:color="auto" w:fill="00B050"/>
          </w:tcPr>
          <w:p w:rsidR="009B5AC2" w:rsidRDefault="009B5AC2" w:rsidP="00C535CD">
            <w:pPr>
              <w:pStyle w:val="Defaul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  <w:tc>
          <w:tcPr>
            <w:tcW w:w="1288" w:type="dxa"/>
            <w:shd w:val="clear" w:color="auto" w:fill="FFFF00"/>
          </w:tcPr>
          <w:p w:rsidR="009B5AC2" w:rsidRDefault="009B5AC2" w:rsidP="00C535CD">
            <w:pPr>
              <w:pStyle w:val="Defaul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</w:t>
            </w:r>
          </w:p>
        </w:tc>
        <w:tc>
          <w:tcPr>
            <w:tcW w:w="1288" w:type="dxa"/>
            <w:shd w:val="clear" w:color="auto" w:fill="FF6600"/>
          </w:tcPr>
          <w:p w:rsidR="009B5AC2" w:rsidRDefault="009B5AC2" w:rsidP="00C535CD">
            <w:pPr>
              <w:pStyle w:val="Defaul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12</w:t>
            </w:r>
          </w:p>
        </w:tc>
        <w:tc>
          <w:tcPr>
            <w:tcW w:w="1288" w:type="dxa"/>
            <w:shd w:val="clear" w:color="auto" w:fill="FF0000"/>
          </w:tcPr>
          <w:p w:rsidR="009B5AC2" w:rsidRDefault="009B5AC2" w:rsidP="00C535CD">
            <w:pPr>
              <w:pStyle w:val="Defaul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16</w:t>
            </w:r>
          </w:p>
        </w:tc>
        <w:tc>
          <w:tcPr>
            <w:tcW w:w="1288" w:type="dxa"/>
            <w:shd w:val="clear" w:color="auto" w:fill="FF0000"/>
          </w:tcPr>
          <w:p w:rsidR="009B5AC2" w:rsidRDefault="009B5AC2" w:rsidP="00C535CD">
            <w:pPr>
              <w:pStyle w:val="Defaul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20</w:t>
            </w:r>
          </w:p>
        </w:tc>
      </w:tr>
      <w:tr w:rsidR="009B5AC2" w:rsidTr="00C535CD">
        <w:tc>
          <w:tcPr>
            <w:tcW w:w="715" w:type="dxa"/>
            <w:vMerge/>
          </w:tcPr>
          <w:p w:rsidR="009B5AC2" w:rsidRDefault="009B5AC2" w:rsidP="00C535CD">
            <w:pPr>
              <w:pStyle w:val="Default"/>
              <w:rPr>
                <w:sz w:val="36"/>
                <w:szCs w:val="36"/>
              </w:rPr>
            </w:pPr>
          </w:p>
        </w:tc>
        <w:tc>
          <w:tcPr>
            <w:tcW w:w="1861" w:type="dxa"/>
          </w:tcPr>
          <w:p w:rsidR="009B5AC2" w:rsidRDefault="009B5AC2" w:rsidP="00C535CD">
            <w:pPr>
              <w:pStyle w:val="Defaul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3=</w:t>
            </w:r>
            <w:r>
              <w:rPr>
                <w:rFonts w:hint="cs"/>
                <w:sz w:val="36"/>
                <w:szCs w:val="36"/>
                <w:cs/>
              </w:rPr>
              <w:t>ปานกลาง</w:t>
            </w:r>
          </w:p>
        </w:tc>
        <w:tc>
          <w:tcPr>
            <w:tcW w:w="1288" w:type="dxa"/>
            <w:shd w:val="clear" w:color="auto" w:fill="00B050"/>
          </w:tcPr>
          <w:p w:rsidR="009B5AC2" w:rsidRDefault="009B5AC2" w:rsidP="00C535CD">
            <w:pPr>
              <w:pStyle w:val="Defaul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</w:tc>
        <w:tc>
          <w:tcPr>
            <w:tcW w:w="1288" w:type="dxa"/>
            <w:shd w:val="clear" w:color="auto" w:fill="FFFF00"/>
          </w:tcPr>
          <w:p w:rsidR="009B5AC2" w:rsidRDefault="009B5AC2" w:rsidP="00C535CD">
            <w:pPr>
              <w:pStyle w:val="Defaul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</w:tc>
        <w:tc>
          <w:tcPr>
            <w:tcW w:w="1288" w:type="dxa"/>
            <w:shd w:val="clear" w:color="auto" w:fill="FFFF00"/>
          </w:tcPr>
          <w:p w:rsidR="009B5AC2" w:rsidRDefault="009B5AC2" w:rsidP="00C535CD">
            <w:pPr>
              <w:pStyle w:val="Defaul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</w:t>
            </w:r>
          </w:p>
        </w:tc>
        <w:tc>
          <w:tcPr>
            <w:tcW w:w="1288" w:type="dxa"/>
            <w:shd w:val="clear" w:color="auto" w:fill="FF6600"/>
          </w:tcPr>
          <w:p w:rsidR="009B5AC2" w:rsidRDefault="009B5AC2" w:rsidP="00C535CD">
            <w:pPr>
              <w:pStyle w:val="Defaul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12</w:t>
            </w:r>
          </w:p>
        </w:tc>
        <w:tc>
          <w:tcPr>
            <w:tcW w:w="1288" w:type="dxa"/>
            <w:shd w:val="clear" w:color="auto" w:fill="FF6600"/>
          </w:tcPr>
          <w:p w:rsidR="009B5AC2" w:rsidRDefault="009B5AC2" w:rsidP="00C535CD">
            <w:pPr>
              <w:pStyle w:val="Defaul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15</w:t>
            </w:r>
          </w:p>
        </w:tc>
      </w:tr>
      <w:tr w:rsidR="009B5AC2" w:rsidTr="00C535CD">
        <w:tc>
          <w:tcPr>
            <w:tcW w:w="715" w:type="dxa"/>
            <w:vMerge/>
          </w:tcPr>
          <w:p w:rsidR="009B5AC2" w:rsidRDefault="009B5AC2" w:rsidP="00C535CD">
            <w:pPr>
              <w:pStyle w:val="Default"/>
              <w:rPr>
                <w:sz w:val="36"/>
                <w:szCs w:val="36"/>
              </w:rPr>
            </w:pPr>
          </w:p>
        </w:tc>
        <w:tc>
          <w:tcPr>
            <w:tcW w:w="1861" w:type="dxa"/>
          </w:tcPr>
          <w:p w:rsidR="009B5AC2" w:rsidRDefault="009B5AC2" w:rsidP="00C535CD">
            <w:pPr>
              <w:pStyle w:val="Defaul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2=</w:t>
            </w:r>
            <w:r>
              <w:rPr>
                <w:rFonts w:hint="cs"/>
                <w:sz w:val="36"/>
                <w:szCs w:val="36"/>
                <w:cs/>
              </w:rPr>
              <w:t>น้อย</w:t>
            </w:r>
          </w:p>
        </w:tc>
        <w:tc>
          <w:tcPr>
            <w:tcW w:w="1288" w:type="dxa"/>
            <w:shd w:val="clear" w:color="auto" w:fill="00B050"/>
          </w:tcPr>
          <w:p w:rsidR="009B5AC2" w:rsidRDefault="009B5AC2" w:rsidP="00C535CD">
            <w:pPr>
              <w:pStyle w:val="Defaul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</w:t>
            </w:r>
          </w:p>
        </w:tc>
        <w:tc>
          <w:tcPr>
            <w:tcW w:w="1288" w:type="dxa"/>
            <w:shd w:val="clear" w:color="auto" w:fill="00B050"/>
          </w:tcPr>
          <w:p w:rsidR="009B5AC2" w:rsidRDefault="009B5AC2" w:rsidP="00C535CD">
            <w:pPr>
              <w:pStyle w:val="Defaul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  <w:tc>
          <w:tcPr>
            <w:tcW w:w="1288" w:type="dxa"/>
            <w:shd w:val="clear" w:color="auto" w:fill="FFFF00"/>
          </w:tcPr>
          <w:p w:rsidR="009B5AC2" w:rsidRDefault="009B5AC2" w:rsidP="00C535CD">
            <w:pPr>
              <w:pStyle w:val="Defaul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</w:t>
            </w:r>
          </w:p>
        </w:tc>
        <w:tc>
          <w:tcPr>
            <w:tcW w:w="1288" w:type="dxa"/>
            <w:shd w:val="clear" w:color="auto" w:fill="FFFF00"/>
          </w:tcPr>
          <w:p w:rsidR="009B5AC2" w:rsidRDefault="009B5AC2" w:rsidP="00C535CD">
            <w:pPr>
              <w:pStyle w:val="Defaul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</w:t>
            </w:r>
          </w:p>
        </w:tc>
        <w:tc>
          <w:tcPr>
            <w:tcW w:w="1288" w:type="dxa"/>
            <w:shd w:val="clear" w:color="auto" w:fill="FF6600"/>
          </w:tcPr>
          <w:p w:rsidR="009B5AC2" w:rsidRDefault="009B5AC2" w:rsidP="00C535CD">
            <w:pPr>
              <w:pStyle w:val="Defaul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</w:t>
            </w:r>
          </w:p>
        </w:tc>
      </w:tr>
      <w:tr w:rsidR="009B5AC2" w:rsidTr="00C535CD">
        <w:tc>
          <w:tcPr>
            <w:tcW w:w="715" w:type="dxa"/>
            <w:vMerge/>
          </w:tcPr>
          <w:p w:rsidR="009B5AC2" w:rsidRDefault="009B5AC2" w:rsidP="00C535CD">
            <w:pPr>
              <w:pStyle w:val="Default"/>
              <w:rPr>
                <w:sz w:val="36"/>
                <w:szCs w:val="36"/>
              </w:rPr>
            </w:pPr>
          </w:p>
        </w:tc>
        <w:tc>
          <w:tcPr>
            <w:tcW w:w="1861" w:type="dxa"/>
          </w:tcPr>
          <w:p w:rsidR="009B5AC2" w:rsidRDefault="009B5AC2" w:rsidP="00C535CD">
            <w:pPr>
              <w:pStyle w:val="Defaul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1=</w:t>
            </w:r>
            <w:r>
              <w:rPr>
                <w:rFonts w:hint="cs"/>
                <w:sz w:val="36"/>
                <w:szCs w:val="36"/>
                <w:cs/>
              </w:rPr>
              <w:t>น้อยมาก</w:t>
            </w:r>
          </w:p>
        </w:tc>
        <w:tc>
          <w:tcPr>
            <w:tcW w:w="1288" w:type="dxa"/>
            <w:shd w:val="clear" w:color="auto" w:fill="00B050"/>
          </w:tcPr>
          <w:p w:rsidR="009B5AC2" w:rsidRDefault="009B5AC2" w:rsidP="00C535CD">
            <w:pPr>
              <w:pStyle w:val="Defaul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1288" w:type="dxa"/>
            <w:shd w:val="clear" w:color="auto" w:fill="00B050"/>
          </w:tcPr>
          <w:p w:rsidR="009B5AC2" w:rsidRDefault="009B5AC2" w:rsidP="00C535CD">
            <w:pPr>
              <w:pStyle w:val="Defaul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</w:t>
            </w:r>
          </w:p>
        </w:tc>
        <w:tc>
          <w:tcPr>
            <w:tcW w:w="1288" w:type="dxa"/>
            <w:shd w:val="clear" w:color="auto" w:fill="00B050"/>
          </w:tcPr>
          <w:p w:rsidR="009B5AC2" w:rsidRDefault="009B5AC2" w:rsidP="00C535CD">
            <w:pPr>
              <w:pStyle w:val="Defaul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</w:tc>
        <w:tc>
          <w:tcPr>
            <w:tcW w:w="1288" w:type="dxa"/>
            <w:shd w:val="clear" w:color="auto" w:fill="00B050"/>
          </w:tcPr>
          <w:p w:rsidR="009B5AC2" w:rsidRDefault="009B5AC2" w:rsidP="00C535CD">
            <w:pPr>
              <w:pStyle w:val="Defaul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  <w:tc>
          <w:tcPr>
            <w:tcW w:w="1288" w:type="dxa"/>
            <w:shd w:val="clear" w:color="auto" w:fill="FFFF00"/>
          </w:tcPr>
          <w:p w:rsidR="009B5AC2" w:rsidRDefault="009B5AC2" w:rsidP="00C535CD">
            <w:pPr>
              <w:pStyle w:val="Defaul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</w:t>
            </w:r>
          </w:p>
        </w:tc>
      </w:tr>
      <w:tr w:rsidR="009B5AC2" w:rsidTr="00C535CD">
        <w:tc>
          <w:tcPr>
            <w:tcW w:w="715" w:type="dxa"/>
            <w:vMerge/>
          </w:tcPr>
          <w:p w:rsidR="009B5AC2" w:rsidRDefault="009B5AC2" w:rsidP="00C535CD">
            <w:pPr>
              <w:pStyle w:val="Default"/>
              <w:rPr>
                <w:sz w:val="36"/>
                <w:szCs w:val="36"/>
              </w:rPr>
            </w:pPr>
          </w:p>
        </w:tc>
        <w:tc>
          <w:tcPr>
            <w:tcW w:w="1861" w:type="dxa"/>
          </w:tcPr>
          <w:p w:rsidR="009B5AC2" w:rsidRDefault="009B5AC2" w:rsidP="00C535CD">
            <w:pPr>
              <w:pStyle w:val="Default"/>
              <w:rPr>
                <w:sz w:val="36"/>
                <w:szCs w:val="36"/>
              </w:rPr>
            </w:pPr>
          </w:p>
        </w:tc>
        <w:tc>
          <w:tcPr>
            <w:tcW w:w="1288" w:type="dxa"/>
          </w:tcPr>
          <w:p w:rsidR="009B5AC2" w:rsidRDefault="009B5AC2" w:rsidP="00C535CD">
            <w:pPr>
              <w:pStyle w:val="Default"/>
              <w:jc w:val="center"/>
              <w:rPr>
                <w:sz w:val="36"/>
                <w:szCs w:val="36"/>
                <w:cs/>
              </w:rPr>
            </w:pPr>
            <w:r>
              <w:rPr>
                <w:sz w:val="36"/>
                <w:szCs w:val="36"/>
              </w:rPr>
              <w:t>1=</w:t>
            </w:r>
            <w:r>
              <w:rPr>
                <w:rFonts w:hint="cs"/>
                <w:sz w:val="36"/>
                <w:szCs w:val="36"/>
                <w:cs/>
              </w:rPr>
              <w:t>น้อยมาก</w:t>
            </w:r>
          </w:p>
        </w:tc>
        <w:tc>
          <w:tcPr>
            <w:tcW w:w="1288" w:type="dxa"/>
          </w:tcPr>
          <w:p w:rsidR="009B5AC2" w:rsidRDefault="009B5AC2" w:rsidP="00C535CD">
            <w:pPr>
              <w:pStyle w:val="Defaul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2=</w:t>
            </w:r>
            <w:r>
              <w:rPr>
                <w:rFonts w:hint="cs"/>
                <w:sz w:val="36"/>
                <w:szCs w:val="36"/>
                <w:cs/>
              </w:rPr>
              <w:t>น้อย</w:t>
            </w:r>
          </w:p>
        </w:tc>
        <w:tc>
          <w:tcPr>
            <w:tcW w:w="1288" w:type="dxa"/>
          </w:tcPr>
          <w:p w:rsidR="009B5AC2" w:rsidRDefault="009B5AC2" w:rsidP="00C535CD">
            <w:pPr>
              <w:pStyle w:val="Defaul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3=</w:t>
            </w:r>
            <w:r>
              <w:rPr>
                <w:rFonts w:hint="cs"/>
                <w:sz w:val="36"/>
                <w:szCs w:val="36"/>
                <w:cs/>
              </w:rPr>
              <w:t>ปานกลาง</w:t>
            </w:r>
          </w:p>
        </w:tc>
        <w:tc>
          <w:tcPr>
            <w:tcW w:w="1288" w:type="dxa"/>
          </w:tcPr>
          <w:p w:rsidR="009B5AC2" w:rsidRDefault="009B5AC2" w:rsidP="00C535CD">
            <w:pPr>
              <w:pStyle w:val="Defaul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4=</w:t>
            </w:r>
            <w:r>
              <w:rPr>
                <w:rFonts w:hint="cs"/>
                <w:sz w:val="36"/>
                <w:szCs w:val="36"/>
                <w:cs/>
              </w:rPr>
              <w:t>สูง</w:t>
            </w:r>
          </w:p>
        </w:tc>
        <w:tc>
          <w:tcPr>
            <w:tcW w:w="1288" w:type="dxa"/>
          </w:tcPr>
          <w:p w:rsidR="009B5AC2" w:rsidRDefault="009B5AC2" w:rsidP="00C535CD">
            <w:pPr>
              <w:pStyle w:val="Defaul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5=</w:t>
            </w:r>
            <w:r>
              <w:rPr>
                <w:rFonts w:hint="cs"/>
                <w:sz w:val="36"/>
                <w:szCs w:val="36"/>
                <w:cs/>
              </w:rPr>
              <w:t>สูงมาก</w:t>
            </w:r>
          </w:p>
        </w:tc>
      </w:tr>
      <w:tr w:rsidR="009B5AC2" w:rsidTr="00C535CD">
        <w:tc>
          <w:tcPr>
            <w:tcW w:w="715" w:type="dxa"/>
          </w:tcPr>
          <w:p w:rsidR="009B5AC2" w:rsidRDefault="009B5AC2" w:rsidP="00C535CD">
            <w:pPr>
              <w:pStyle w:val="Default"/>
              <w:rPr>
                <w:sz w:val="36"/>
                <w:szCs w:val="36"/>
              </w:rPr>
            </w:pPr>
          </w:p>
        </w:tc>
        <w:tc>
          <w:tcPr>
            <w:tcW w:w="8301" w:type="dxa"/>
            <w:gridSpan w:val="6"/>
          </w:tcPr>
          <w:p w:rsidR="009B5AC2" w:rsidRDefault="009B5AC2" w:rsidP="00C535CD">
            <w:pPr>
              <w:pStyle w:val="Default"/>
              <w:jc w:val="center"/>
              <w:rPr>
                <w:sz w:val="36"/>
                <w:szCs w:val="36"/>
                <w:cs/>
              </w:rPr>
            </w:pPr>
            <w:r>
              <w:rPr>
                <w:rFonts w:hint="cs"/>
                <w:sz w:val="36"/>
                <w:szCs w:val="36"/>
                <w:cs/>
              </w:rPr>
              <w:t>ระดับโอกาสในการเกิดความเสี่ยง</w:t>
            </w:r>
          </w:p>
        </w:tc>
      </w:tr>
    </w:tbl>
    <w:p w:rsidR="00D02CE3" w:rsidRDefault="00D02CE3" w:rsidP="00D02CE3">
      <w:pPr>
        <w:pStyle w:val="Default"/>
        <w:rPr>
          <w:b/>
          <w:bCs/>
          <w:sz w:val="32"/>
          <w:szCs w:val="32"/>
        </w:rPr>
      </w:pPr>
    </w:p>
    <w:p w:rsidR="00D02CE3" w:rsidRPr="009222A1" w:rsidRDefault="00D02CE3" w:rsidP="00D02CE3">
      <w:pPr>
        <w:pStyle w:val="Default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 xml:space="preserve">3.2 </w:t>
      </w:r>
      <w:r w:rsidRPr="009222A1">
        <w:rPr>
          <w:b/>
          <w:bCs/>
          <w:sz w:val="32"/>
          <w:szCs w:val="32"/>
          <w:cs/>
        </w:rPr>
        <w:t>ตารางแสดงระดับความเสี่ยง</w:t>
      </w:r>
    </w:p>
    <w:tbl>
      <w:tblPr>
        <w:tblStyle w:val="a5"/>
        <w:tblW w:w="0" w:type="auto"/>
        <w:tblLook w:val="04A0"/>
      </w:tblPr>
      <w:tblGrid>
        <w:gridCol w:w="1668"/>
        <w:gridCol w:w="1559"/>
        <w:gridCol w:w="5789"/>
      </w:tblGrid>
      <w:tr w:rsidR="009B5AC2" w:rsidRPr="009222A1" w:rsidTr="00D02CE3">
        <w:tc>
          <w:tcPr>
            <w:tcW w:w="1668" w:type="dxa"/>
          </w:tcPr>
          <w:p w:rsidR="009B5AC2" w:rsidRPr="009222A1" w:rsidRDefault="009B5AC2" w:rsidP="00C535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2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ระดับความเสี่ยง</w:t>
            </w:r>
          </w:p>
        </w:tc>
        <w:tc>
          <w:tcPr>
            <w:tcW w:w="1559" w:type="dxa"/>
          </w:tcPr>
          <w:p w:rsidR="009B5AC2" w:rsidRPr="009222A1" w:rsidRDefault="009B5AC2" w:rsidP="00C535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2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5789" w:type="dxa"/>
          </w:tcPr>
          <w:p w:rsidR="009B5AC2" w:rsidRPr="009222A1" w:rsidRDefault="009B5AC2" w:rsidP="00C535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2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ความหมาย</w:t>
            </w:r>
          </w:p>
        </w:tc>
      </w:tr>
      <w:tr w:rsidR="009B5AC2" w:rsidRPr="009222A1" w:rsidTr="00D02CE3">
        <w:tc>
          <w:tcPr>
            <w:tcW w:w="1668" w:type="dxa"/>
          </w:tcPr>
          <w:p w:rsidR="009B5AC2" w:rsidRPr="009222A1" w:rsidRDefault="009B5AC2" w:rsidP="00C535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2A1">
              <w:rPr>
                <w:rFonts w:ascii="TH SarabunPSK" w:hAnsi="TH SarabunPSK" w:cs="TH SarabunPSK"/>
                <w:sz w:val="32"/>
                <w:szCs w:val="32"/>
                <w:cs/>
              </w:rPr>
              <w:t>สูงมาก</w:t>
            </w:r>
          </w:p>
        </w:tc>
        <w:tc>
          <w:tcPr>
            <w:tcW w:w="1559" w:type="dxa"/>
          </w:tcPr>
          <w:p w:rsidR="009B5AC2" w:rsidRPr="009222A1" w:rsidRDefault="009B5AC2" w:rsidP="00C535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2A1">
              <w:rPr>
                <w:rFonts w:ascii="TH SarabunPSK" w:hAnsi="TH SarabunPSK" w:cs="TH SarabunPSK"/>
                <w:sz w:val="32"/>
                <w:szCs w:val="32"/>
              </w:rPr>
              <w:t>16</w:t>
            </w:r>
            <w:r w:rsidRPr="009222A1">
              <w:rPr>
                <w:rFonts w:ascii="TH SarabunPSK" w:hAnsi="TH SarabunPSK" w:cs="TH SarabunPSK"/>
                <w:sz w:val="32"/>
                <w:szCs w:val="32"/>
                <w:cs/>
              </w:rPr>
              <w:t>-25</w:t>
            </w:r>
          </w:p>
        </w:tc>
        <w:tc>
          <w:tcPr>
            <w:tcW w:w="5789" w:type="dxa"/>
          </w:tcPr>
          <w:p w:rsidR="009B5AC2" w:rsidRPr="009222A1" w:rsidRDefault="009B5AC2" w:rsidP="00C535C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222A1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ระดับความเสี่ยงที่มหาวิทยาลัยไม่สามารถยอมรับได้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และจำเป็นต้องวางแผนบริหารจัดการในระดับมหาวิทยาลัยอย่างเร่งด่วน (โซนสีแดง)</w:t>
            </w:r>
          </w:p>
        </w:tc>
      </w:tr>
      <w:tr w:rsidR="009B5AC2" w:rsidRPr="009222A1" w:rsidTr="00D02CE3">
        <w:tc>
          <w:tcPr>
            <w:tcW w:w="1668" w:type="dxa"/>
          </w:tcPr>
          <w:p w:rsidR="009B5AC2" w:rsidRPr="009222A1" w:rsidRDefault="009B5AC2" w:rsidP="00C535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2A1">
              <w:rPr>
                <w:rFonts w:ascii="TH SarabunPSK" w:hAnsi="TH SarabunPSK" w:cs="TH SarabunPSK"/>
                <w:sz w:val="32"/>
                <w:szCs w:val="32"/>
                <w:cs/>
              </w:rPr>
              <w:t>สูง</w:t>
            </w:r>
          </w:p>
        </w:tc>
        <w:tc>
          <w:tcPr>
            <w:tcW w:w="1559" w:type="dxa"/>
          </w:tcPr>
          <w:p w:rsidR="009B5AC2" w:rsidRPr="009222A1" w:rsidRDefault="009B5AC2" w:rsidP="00C535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2A1">
              <w:rPr>
                <w:rFonts w:ascii="TH SarabunPSK" w:hAnsi="TH SarabunPSK" w:cs="TH SarabunPSK"/>
                <w:sz w:val="32"/>
                <w:szCs w:val="32"/>
                <w:cs/>
              </w:rPr>
              <w:t>10-1</w:t>
            </w:r>
            <w:r w:rsidRPr="009222A1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5789" w:type="dxa"/>
          </w:tcPr>
          <w:p w:rsidR="009B5AC2" w:rsidRPr="009222A1" w:rsidRDefault="009B5AC2" w:rsidP="00C535C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222A1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ระดับความเสี่ยงที่มหาวิทยาลัยไม่สามารถยอมรับได้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และจำเป็นต้องวางแผนบริหารจัดการในระดับคณะ/สำนัก/หน่วยงานอย่างเร่งด่วน (โซนสีส้ม)</w:t>
            </w:r>
          </w:p>
        </w:tc>
      </w:tr>
      <w:tr w:rsidR="009B5AC2" w:rsidRPr="009222A1" w:rsidTr="00D02CE3">
        <w:tc>
          <w:tcPr>
            <w:tcW w:w="1668" w:type="dxa"/>
          </w:tcPr>
          <w:p w:rsidR="009B5AC2" w:rsidRPr="009222A1" w:rsidRDefault="009B5AC2" w:rsidP="00C535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2A1">
              <w:rPr>
                <w:rFonts w:ascii="TH SarabunPSK" w:hAnsi="TH SarabunPSK" w:cs="TH SarabunPSK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1559" w:type="dxa"/>
          </w:tcPr>
          <w:p w:rsidR="009B5AC2" w:rsidRPr="009222A1" w:rsidRDefault="009B5AC2" w:rsidP="00C535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2A1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9222A1">
              <w:rPr>
                <w:rFonts w:ascii="TH SarabunPSK" w:hAnsi="TH SarabunPSK" w:cs="TH SarabunPSK"/>
                <w:sz w:val="32"/>
                <w:szCs w:val="32"/>
                <w:cs/>
              </w:rPr>
              <w:t>-9</w:t>
            </w:r>
          </w:p>
        </w:tc>
        <w:tc>
          <w:tcPr>
            <w:tcW w:w="5789" w:type="dxa"/>
          </w:tcPr>
          <w:p w:rsidR="009B5AC2" w:rsidRPr="009222A1" w:rsidRDefault="009B5AC2" w:rsidP="00C535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ระดับความเสี่ยงที่มหาวิทยาลัยยอมรับได้ แต่ต้องมีการเฝ้าระวังมาตรการให้มีการดำเนินการอย่างสม่ำเสมอและต่อเนื่อง (โซนสีเหลือง)</w:t>
            </w:r>
          </w:p>
        </w:tc>
      </w:tr>
      <w:tr w:rsidR="009B5AC2" w:rsidRPr="009222A1" w:rsidTr="00D02CE3">
        <w:tc>
          <w:tcPr>
            <w:tcW w:w="1668" w:type="dxa"/>
          </w:tcPr>
          <w:p w:rsidR="009B5AC2" w:rsidRPr="009222A1" w:rsidRDefault="009B5AC2" w:rsidP="00C535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2A1">
              <w:rPr>
                <w:rFonts w:ascii="TH SarabunPSK" w:hAnsi="TH SarabunPSK" w:cs="TH SarabunPSK"/>
                <w:sz w:val="32"/>
                <w:szCs w:val="32"/>
                <w:cs/>
              </w:rPr>
              <w:t>ต่ำ</w:t>
            </w:r>
          </w:p>
        </w:tc>
        <w:tc>
          <w:tcPr>
            <w:tcW w:w="1559" w:type="dxa"/>
          </w:tcPr>
          <w:p w:rsidR="009B5AC2" w:rsidRPr="009222A1" w:rsidRDefault="009B5AC2" w:rsidP="00C535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2A1">
              <w:rPr>
                <w:rFonts w:ascii="TH SarabunPSK" w:hAnsi="TH SarabunPSK" w:cs="TH SarabunPSK"/>
                <w:sz w:val="32"/>
                <w:szCs w:val="32"/>
                <w:cs/>
              </w:rPr>
              <w:t>1-</w:t>
            </w:r>
            <w:r w:rsidRPr="009222A1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5789" w:type="dxa"/>
          </w:tcPr>
          <w:p w:rsidR="009B5AC2" w:rsidRPr="009222A1" w:rsidRDefault="009B5AC2" w:rsidP="00C535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ระดับความเสี่ยงที่มหาวิทยาลัยยอมรับได้ เนื่องจากมีมาตรการควบคุมที่มีกลไกปกติควบคุมอยู่แล้ว (โซนสีเขียว)</w:t>
            </w:r>
          </w:p>
        </w:tc>
      </w:tr>
    </w:tbl>
    <w:p w:rsidR="00D02CE3" w:rsidRDefault="00D02CE3" w:rsidP="004119B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  <w:u w:val="single"/>
        </w:rPr>
      </w:pPr>
    </w:p>
    <w:p w:rsidR="00D02CE3" w:rsidRDefault="00D02CE3" w:rsidP="004119B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  <w:u w:val="single"/>
        </w:rPr>
      </w:pPr>
    </w:p>
    <w:p w:rsidR="004119B4" w:rsidRPr="00163D4B" w:rsidRDefault="004119B4" w:rsidP="004119B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  <w:u w:val="single"/>
        </w:rPr>
      </w:pPr>
      <w:r w:rsidRPr="00163D4B">
        <w:rPr>
          <w:rFonts w:ascii="TH SarabunPSK" w:hAnsi="TH SarabunPSK" w:cs="TH SarabunPSK" w:hint="cs"/>
          <w:b/>
          <w:bCs/>
          <w:color w:val="000000"/>
          <w:sz w:val="40"/>
          <w:szCs w:val="40"/>
          <w:u w:val="single"/>
          <w:cs/>
        </w:rPr>
        <w:lastRenderedPageBreak/>
        <w:t>ปัจจัย</w:t>
      </w:r>
      <w:r w:rsidRPr="00B556B2">
        <w:rPr>
          <w:rFonts w:ascii="TH SarabunPSK" w:hAnsi="TH SarabunPSK" w:cs="TH SarabunPSK"/>
          <w:b/>
          <w:bCs/>
          <w:color w:val="000000"/>
          <w:sz w:val="40"/>
          <w:szCs w:val="40"/>
          <w:u w:val="single"/>
          <w:cs/>
        </w:rPr>
        <w:t>ภายนอก</w:t>
      </w:r>
      <w:r w:rsidRPr="00B556B2">
        <w:rPr>
          <w:rFonts w:ascii="TH SarabunPSK" w:hAnsi="TH SarabunPSK" w:cs="TH SarabunPSK"/>
          <w:b/>
          <w:bCs/>
          <w:color w:val="000000"/>
          <w:sz w:val="40"/>
          <w:szCs w:val="40"/>
          <w:u w:val="single"/>
        </w:rPr>
        <w:t>(External Factor)</w:t>
      </w:r>
    </w:p>
    <w:p w:rsidR="004119B4" w:rsidRDefault="004119B4" w:rsidP="004119B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หมายถึง ปัจจัยที่เป็น</w:t>
      </w:r>
      <w:r w:rsidRPr="00B556B2">
        <w:rPr>
          <w:rFonts w:ascii="TH SarabunPSK" w:hAnsi="TH SarabunPSK" w:cs="TH SarabunPSK"/>
          <w:color w:val="000000"/>
          <w:sz w:val="32"/>
          <w:szCs w:val="32"/>
          <w:cs/>
        </w:rPr>
        <w:t>สภาพแวดล้อมในการด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B556B2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เนินงานของมหาวิทยาลัย เช่น ปัจจัยผลกระทบจากนโยบายภาครัฐ เศรษฐกิจ การเมืองทั้งจากในและต่างประเทศ </w:t>
      </w:r>
      <w:r w:rsidRPr="00B556B2">
        <w:rPr>
          <w:rFonts w:ascii="TH SarabunPSK" w:hAnsi="TH SarabunPSK" w:cs="TH SarabunPSK"/>
          <w:color w:val="000000"/>
          <w:sz w:val="32"/>
          <w:szCs w:val="32"/>
          <w:u w:val="single"/>
          <w:cs/>
        </w:rPr>
        <w:t>ที่ส่งผลกระทบทั้งทางตรงและทางอ้อมต่อการด</w:t>
      </w:r>
      <w:r w:rsidRPr="00A10589">
        <w:rPr>
          <w:rFonts w:ascii="TH SarabunPSK" w:hAnsi="TH SarabunPSK" w:cs="TH SarabunPSK" w:hint="cs"/>
          <w:color w:val="000000"/>
          <w:sz w:val="32"/>
          <w:szCs w:val="32"/>
          <w:u w:val="single"/>
          <w:cs/>
        </w:rPr>
        <w:t>ำ</w:t>
      </w:r>
      <w:r w:rsidRPr="00B556B2">
        <w:rPr>
          <w:rFonts w:ascii="TH SarabunPSK" w:hAnsi="TH SarabunPSK" w:cs="TH SarabunPSK"/>
          <w:color w:val="000000"/>
          <w:sz w:val="32"/>
          <w:szCs w:val="32"/>
          <w:u w:val="single"/>
          <w:cs/>
        </w:rPr>
        <w:t>เนินงานของมหาวิทยาลัย</w:t>
      </w:r>
      <w:r w:rsidRPr="00B556B2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358"/>
        <w:gridCol w:w="6748"/>
      </w:tblGrid>
      <w:tr w:rsidR="004119B4" w:rsidRPr="00B556B2" w:rsidTr="0062388C">
        <w:trPr>
          <w:trHeight w:val="175"/>
        </w:trPr>
        <w:tc>
          <w:tcPr>
            <w:tcW w:w="2358" w:type="dxa"/>
            <w:tcBorders>
              <w:bottom w:val="single" w:sz="4" w:space="0" w:color="auto"/>
            </w:tcBorders>
          </w:tcPr>
          <w:p w:rsidR="004119B4" w:rsidRPr="00B556B2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8" w:type="dxa"/>
            <w:tcBorders>
              <w:bottom w:val="single" w:sz="4" w:space="0" w:color="auto"/>
            </w:tcBorders>
          </w:tcPr>
          <w:p w:rsidR="004119B4" w:rsidRPr="00B556B2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4119B4" w:rsidRPr="00D0753A" w:rsidTr="0062388C">
        <w:trPr>
          <w:trHeight w:val="485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Pr="00D0753A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ปัจจัยภายนอก</w:t>
            </w: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Pr="00D0753A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ความหมาย</w:t>
            </w:r>
          </w:p>
        </w:tc>
      </w:tr>
      <w:tr w:rsidR="004119B4" w:rsidRPr="00B556B2" w:rsidTr="0062388C">
        <w:trPr>
          <w:trHeight w:val="595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Pr="00B556B2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56B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นโยบายภาครัฐ </w:t>
            </w: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Pr="00B556B2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56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การเปลี่ยนแปลงนโยบายของภาครัฐที่เกี่ยวกับการวิจัย การศึกษา การบริการสุขภาพ การให้บริการวิชาการ การท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B556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นุบ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B556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รุงศิลปวัฒนธรรม และอื่นๆที่มีผลต่อการบรรลุวัตถุประสงค์ของมหาวิทยาลัย </w:t>
            </w:r>
          </w:p>
        </w:tc>
      </w:tr>
      <w:tr w:rsidR="004119B4" w:rsidRPr="00B556B2" w:rsidTr="0062388C">
        <w:trPr>
          <w:trHeight w:val="594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Pr="00B556B2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56B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เศรษฐกิจ </w:t>
            </w: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Pr="00B556B2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56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การเปลี่ยนแปลงของภาวะเศรษฐกิจทั้งในและต่างประเทศ ได้แก่ การเจริญเติบโตทางเศรษฐกิจ อัตราเงินเฟ้อ อัตราการว่างงาน ค่าครองชีพ การเหลื่อมล้าทางเศรษฐกิจ รวมถึงการเปลี่ยนแปลงของภาวะอุตสาหกรรม </w:t>
            </w:r>
          </w:p>
        </w:tc>
      </w:tr>
      <w:tr w:rsidR="004119B4" w:rsidRPr="00B556B2" w:rsidTr="0062388C">
        <w:trPr>
          <w:trHeight w:val="384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Pr="00B556B2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56B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กฎหมาย </w:t>
            </w: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Pr="00B556B2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56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การแก้ไข ยุบเลิก กฎหมายที่เกี่ยวกับการจัดการศึกษา เช่น พระราชบัญญัติ พระราชกฤษฎีกา เป็นต้น </w:t>
            </w:r>
          </w:p>
        </w:tc>
      </w:tr>
      <w:tr w:rsidR="004119B4" w:rsidRPr="00B556B2" w:rsidTr="0062388C">
        <w:trPr>
          <w:trHeight w:val="385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Pr="00B556B2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56B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งบประมาณ </w:t>
            </w: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Pr="00B556B2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56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การเปลี่ยนแปลงของงบประมาณที่ได้รับการจัดสรรจากภาครัฐ ส่งผลกระทบต่อการบริหารงานของมหาวิทยาลัย </w:t>
            </w:r>
          </w:p>
        </w:tc>
      </w:tr>
      <w:tr w:rsidR="004119B4" w:rsidRPr="00B556B2" w:rsidTr="0062388C">
        <w:trPr>
          <w:trHeight w:val="1013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Pr="00B556B2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56B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การเมือง </w:t>
            </w: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Pr="00B556B2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56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การเปลี่ยนแปลงทางการเมืองที่เกิดขึ้นจากการขัดแย้งของพรรคการเมืองต่างๆ รวมถึงกลุ่มความคิดในสังคม ทาให้เกิดความไม่แน่นอนและความไม่ต่อเนื่องของการบริหารประเทศ ส่งผลต่อการบริหารงานของมหาวิทยาลัยที่ต้องตอบสนองต่อการขัดแย้งทางความคิดของกลุ่มคนในสังคมและความต้องการของพรรคการเมืองที่บริหารประเทศ </w:t>
            </w:r>
          </w:p>
        </w:tc>
      </w:tr>
      <w:tr w:rsidR="004119B4" w:rsidRPr="00B556B2" w:rsidTr="0062388C">
        <w:trPr>
          <w:trHeight w:val="595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Pr="00B556B2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56B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สังคม ชุมชน เครือข่าย </w:t>
            </w:r>
            <w:r w:rsidRPr="00B556B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NGO </w:t>
            </w: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Pr="00B556B2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56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ความคิดเห็น/ความรู้สึก ทัศนคติและวัฒนธรรมของสังคม ชุมชน เครือข่าย</w:t>
            </w:r>
            <w:r w:rsidRPr="00B556B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NGO </w:t>
            </w:r>
            <w:r w:rsidRPr="00B556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และประชาชน ที่มีต่อรูปแบบ วิชา หลักสูตร การวิจัย ของมหาวิทยาลัย ที่ต้องสะท้อนความต้องการที่อาจเกิดขึ้นในอนาคต </w:t>
            </w:r>
          </w:p>
        </w:tc>
      </w:tr>
      <w:tr w:rsidR="004119B4" w:rsidRPr="00B556B2" w:rsidTr="0062388C">
        <w:trPr>
          <w:trHeight w:val="595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Pr="00B556B2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56B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โครงสร้างประชากร </w:t>
            </w: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Pr="00B556B2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56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การเปลี่ยนแปลงของสัดส่วนประชากรในอนาคตที่ส่งผลกระทบต่อรูปแบบ วิชา หลักสูตร การวิจัย ที่ต้องตอบสนองต่อการเปลี่ยนแปลงของประชากร เช่น การเปลี่ยนแปลงความต้องการในการบริโภคสินค้าและบริการ(</w:t>
            </w:r>
            <w:r w:rsidRPr="00B556B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Demand Shift)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(การที่โครงสร้างประชากรวัยเรียนลดลง และประชากรผู้สูงอายุเพิ่มขึ้น)</w:t>
            </w:r>
          </w:p>
        </w:tc>
      </w:tr>
      <w:tr w:rsidR="004119B4" w:rsidRPr="00B556B2" w:rsidTr="0062388C">
        <w:trPr>
          <w:trHeight w:val="804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Pr="00B556B2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56B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การแข่งขัน </w:t>
            </w: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Pr="00B556B2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56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การพัฒนาของมหาวิทยาลัยต่าง ๆ ทั้งมหาวิทยาลัยของรัฐ และเอกชนในแต่ละสาขา การพัฒนาดังกล่าวเป็นการเพิ่มการแข่งขันในแต่ละสาขาวิชาของแต่ละมหาวิทยาลัยเช่น สัดส่วนของนักศึกษาที่เลือกเรียนในสถาบันการศึกษาที่เปิดสอนหลักสูตรเดียวกันกับมหาวิทยาลัย เป็นต้น</w:t>
            </w:r>
          </w:p>
        </w:tc>
      </w:tr>
      <w:tr w:rsidR="004119B4" w:rsidRPr="00B556B2" w:rsidTr="0062388C">
        <w:trPr>
          <w:trHeight w:val="804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Pr="00B556B2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56B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ประชาคมอาเซียน </w:t>
            </w: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56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การรวมตัวของประเทศในอาเซียน เพื่อเป็นประชาคมอาเซียน จะส่งผลให้มีการเคลื่อนย้ายสินค้า บริการ การเปิดตลาดแรงงาน รวมถึงทุน และการเปิดเสรีทางการศึกษา การเปลี่ยนแปลงของประเด็นดังกล่าวจะ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ส่</w:t>
            </w:r>
            <w:r w:rsidRPr="00B556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งผลกระทบต่อการดาเนินงานของมหาวิทยาลัยทั้งในด้านบวกและด้านลบ </w:t>
            </w:r>
          </w:p>
          <w:p w:rsidR="004119B4" w:rsidRPr="00B556B2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4119B4" w:rsidRPr="00D0753A" w:rsidTr="0062388C">
        <w:trPr>
          <w:trHeight w:val="485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Pr="00D0753A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ปัจจัยภายนอก</w:t>
            </w: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Pr="00D0753A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ความหมาย</w:t>
            </w:r>
          </w:p>
        </w:tc>
      </w:tr>
      <w:tr w:rsidR="004119B4" w:rsidRPr="00B556B2" w:rsidTr="0062388C">
        <w:trPr>
          <w:trHeight w:val="384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Pr="00B556B2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56B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นโยบายภาคเอกชน </w:t>
            </w: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Pr="00B556B2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56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การเปลี่ยนแปลงของนโยบายภาคเอกชนที่มีผลกระทบต่อการจัดการศึกษา การวิจัย การให้บริการรักษาพยาบาล การให้บริการวิชาการ และอื่นๆของมหาวิทยาลัย </w:t>
            </w:r>
          </w:p>
        </w:tc>
      </w:tr>
      <w:tr w:rsidR="004119B4" w:rsidRPr="00B556B2" w:rsidTr="0062388C">
        <w:trPr>
          <w:trHeight w:val="385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Pr="00B556B2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56B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Globalization </w:t>
            </w: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Pr="00B556B2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56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การเปลี่ยนแปลงของกระแสสังคมโลกอย่างรวดเร็ว เช่น เศรษฐกิจ สังคม การเมือง วัฒนธรรม การสื่อสาร และเทคโนโลยี ที่ส่งผลกระทบต่อสถาบันการศึกษา </w:t>
            </w:r>
          </w:p>
        </w:tc>
      </w:tr>
      <w:tr w:rsidR="004119B4" w:rsidRPr="00B556B2" w:rsidTr="0062388C">
        <w:trPr>
          <w:trHeight w:val="175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Pr="00B556B2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56B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Climate change </w:t>
            </w: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Pr="00B556B2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56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การเปลี่ยนแปลงสภาพภูมิอากาศที่มีผลกระทบต่อการดาเนินงานของมหาวิทยาลัย </w:t>
            </w:r>
          </w:p>
        </w:tc>
      </w:tr>
      <w:tr w:rsidR="004119B4" w:rsidRPr="00B556B2" w:rsidTr="0062388C">
        <w:trPr>
          <w:trHeight w:val="595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Pr="00B556B2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56B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สิ่งแวดล้อม </w:t>
            </w: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Pr="00B556B2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56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ความเสี่ยงจากสิ่งแวดล้อมที่เปลี่ยนแปลงไป</w:t>
            </w:r>
            <w:r w:rsidR="006B7A7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และแนวความคิดที่ตระหนักถึงความส</w:t>
            </w:r>
            <w:r w:rsidR="006B7A7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B556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คัญของการอนุรักษ์สิ่งแวดล้อม ซึ่งจะส่งผลกระทบต่อการด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B556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เนินธุรกิจและการปฏิบัติงานขององค์กร และจะกระทบภาพพจน์และการดาเนินงานขององค์กร </w:t>
            </w:r>
          </w:p>
        </w:tc>
      </w:tr>
      <w:tr w:rsidR="004119B4" w:rsidRPr="00B556B2" w:rsidTr="0062388C">
        <w:trPr>
          <w:trHeight w:val="594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Pr="00B556B2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56B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เทคโนโลยี </w:t>
            </w: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Pr="00B556B2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56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ความเสี่ยงจากการเปลี่ยนแปลงของเทคโนโลยีที่มีผลต่อการรูปแบบวิชา หลักสูตร การวิจัย และความสามารถในการแข่งขันของมหาวิทยาลัย เช่น การเลือกคณะต่างๆจากนักเรียนในการสอบเข้ามหาวิทยาลัย </w:t>
            </w:r>
          </w:p>
        </w:tc>
      </w:tr>
      <w:tr w:rsidR="004119B4" w:rsidRPr="00B556B2" w:rsidTr="0062388C">
        <w:trPr>
          <w:trHeight w:val="594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Pr="00B556B2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56B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การจัดอันดับมหาวิทยาลัย </w:t>
            </w: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Pr="00B556B2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56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การจัดอันดับของมหาวิทยาลัยในระดับต่างๆ เช่น ระดับโลก ระดับภูมิภาค ซึ่งสะท้อนคุณภาพ และมาตรฐานในการจัดการเรียน การสอน การวิจัย ซึ่งอาจส่งผลกระทบต่อชื่อเสียงของมหาวิทยาลัย </w:t>
            </w:r>
          </w:p>
        </w:tc>
      </w:tr>
      <w:tr w:rsidR="004119B4" w:rsidRPr="00B556B2" w:rsidTr="0062388C">
        <w:trPr>
          <w:trHeight w:val="804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Pr="00B556B2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56B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ทรัพย์สินทางปัญญา </w:t>
            </w: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Pr="00B556B2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56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ความเสี่ยงจากการจงใจ หรือการประมาทเลินเล่ออย่างร้ายแรงที่ท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B556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ให้องค์กรต้องสูญเสียผลประโยชน์ และความเสียหายที่ต้องชดใช้ ทั้งที่เป็นตัวเงินและไม่เป็นตัวเงิน จากการละเมิดทรัพย์สินทางปัญญาของผู้อื่น รวมทั้งการที่บุคคลอื่นละเมิดทรัพย์สินทางปัญญาขององค์กร </w:t>
            </w:r>
          </w:p>
        </w:tc>
      </w:tr>
      <w:tr w:rsidR="004119B4" w:rsidRPr="00B556B2" w:rsidTr="0062388C">
        <w:trPr>
          <w:trHeight w:val="594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Pr="00B556B2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56B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Social Network </w:t>
            </w: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Pr="00B556B2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56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การเปลี่ยนแปลงรูปแบบของการสื่อสารในปัจจุบันที่มีความรวดเร็ว การแสดงความคิดเห็นบนเครือข่ายสังคมออนไลน์ ที่ไม่มีการไตร่ตรองและการสอบทาน จะส่งผลกระทบต่อภาพลักษณ์ชื่อเสียงของมหาวิทยาลัยได้ </w:t>
            </w:r>
          </w:p>
        </w:tc>
      </w:tr>
      <w:tr w:rsidR="004119B4" w:rsidRPr="00B556B2" w:rsidTr="0062388C">
        <w:trPr>
          <w:trHeight w:val="385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Pr="00B556B2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56B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สื่อ </w:t>
            </w: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Pr="00B556B2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56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การเผยแพร่ข่าวสารของสื่อต่างๆทั้งในรูปของสื่อสิ่งพิมพ์และสื่อออนไลน์ ที่ก่อให้เกิดความเสียหายต่อชื่อเสียงของมหาวิทยาลัย </w:t>
            </w:r>
          </w:p>
        </w:tc>
      </w:tr>
      <w:tr w:rsidR="004119B4" w:rsidRPr="00B556B2" w:rsidTr="0062388C">
        <w:trPr>
          <w:trHeight w:val="385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Pr="00B556B2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56B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ภัยพิบัติ </w:t>
            </w: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Pr="00B556B2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56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ความเสี่ยงที่เกิดขึ้นจากภัยธรรมชาติ อัคคีภัย แผ่นดินไหว โรคติดต่อร้ายแรง ซึ่งมีผลกระทบรุนแรงต่อทรัพย์สิน ชื่อเสียง หรือการดาเนินงานขององค์กร </w:t>
            </w:r>
          </w:p>
        </w:tc>
      </w:tr>
      <w:tr w:rsidR="004119B4" w:rsidRPr="00B556B2" w:rsidTr="0062388C">
        <w:trPr>
          <w:trHeight w:val="385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Pr="00B556B2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56B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การก่อการร้าย </w:t>
            </w: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B4" w:rsidRPr="00B556B2" w:rsidRDefault="004119B4" w:rsidP="006238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56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ความเสี่ยงจากการกระท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B556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ของบุคคลหรือกลุ่มบุคคล ที่ตั้งใจให้เกิดความเสียหาย ซึ่งส่งผลกระทบต่อความสูญเสียชีวิตและทรัพย์สินขององค์กร </w:t>
            </w:r>
          </w:p>
        </w:tc>
      </w:tr>
    </w:tbl>
    <w:p w:rsidR="004119B4" w:rsidRDefault="004119B4" w:rsidP="004119B4"/>
    <w:p w:rsidR="004119B4" w:rsidRDefault="004119B4" w:rsidP="004119B4"/>
    <w:p w:rsidR="004119B4" w:rsidRDefault="004119B4" w:rsidP="004119B4"/>
    <w:p w:rsidR="004119B4" w:rsidRDefault="004119B4" w:rsidP="004119B4"/>
    <w:sectPr w:rsidR="004119B4" w:rsidSect="003928A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B556B2"/>
    <w:rsid w:val="00027E3B"/>
    <w:rsid w:val="000B18D6"/>
    <w:rsid w:val="00163D4B"/>
    <w:rsid w:val="001651FC"/>
    <w:rsid w:val="0019457E"/>
    <w:rsid w:val="001E7204"/>
    <w:rsid w:val="0027516C"/>
    <w:rsid w:val="0028275F"/>
    <w:rsid w:val="00350CAE"/>
    <w:rsid w:val="00370FDD"/>
    <w:rsid w:val="003928AA"/>
    <w:rsid w:val="003B7842"/>
    <w:rsid w:val="003E6BD1"/>
    <w:rsid w:val="004119B4"/>
    <w:rsid w:val="004162FE"/>
    <w:rsid w:val="004D7B2A"/>
    <w:rsid w:val="006536AC"/>
    <w:rsid w:val="006A250B"/>
    <w:rsid w:val="006B7A7A"/>
    <w:rsid w:val="006D73BB"/>
    <w:rsid w:val="0078175E"/>
    <w:rsid w:val="0089092D"/>
    <w:rsid w:val="008C1E6C"/>
    <w:rsid w:val="009222A1"/>
    <w:rsid w:val="009B5AC2"/>
    <w:rsid w:val="00A10589"/>
    <w:rsid w:val="00A16BD9"/>
    <w:rsid w:val="00A35DF0"/>
    <w:rsid w:val="00AA097C"/>
    <w:rsid w:val="00AA4041"/>
    <w:rsid w:val="00B13351"/>
    <w:rsid w:val="00B541DA"/>
    <w:rsid w:val="00B556B2"/>
    <w:rsid w:val="00C036CF"/>
    <w:rsid w:val="00C37386"/>
    <w:rsid w:val="00C5417B"/>
    <w:rsid w:val="00C70AC2"/>
    <w:rsid w:val="00D02CE3"/>
    <w:rsid w:val="00D0753A"/>
    <w:rsid w:val="00D8023A"/>
    <w:rsid w:val="00F11CD9"/>
    <w:rsid w:val="00F22019"/>
    <w:rsid w:val="00F609D2"/>
    <w:rsid w:val="00F7570D"/>
    <w:rsid w:val="00FF1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8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556B2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9092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9092D"/>
    <w:rPr>
      <w:rFonts w:ascii="Leelawadee" w:hAnsi="Leelawadee" w:cs="Angsana New"/>
      <w:sz w:val="18"/>
      <w:szCs w:val="22"/>
    </w:rPr>
  </w:style>
  <w:style w:type="table" w:styleId="a5">
    <w:name w:val="Table Grid"/>
    <w:basedOn w:val="a1"/>
    <w:uiPriority w:val="39"/>
    <w:rsid w:val="00AA4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541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5</Pages>
  <Words>1177</Words>
  <Characters>6714</Characters>
  <Application>Microsoft Office Word</Application>
  <DocSecurity>0</DocSecurity>
  <Lines>55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23</cp:revision>
  <cp:lastPrinted>2019-01-24T09:17:00Z</cp:lastPrinted>
  <dcterms:created xsi:type="dcterms:W3CDTF">2018-02-15T05:45:00Z</dcterms:created>
  <dcterms:modified xsi:type="dcterms:W3CDTF">2019-01-29T01:14:00Z</dcterms:modified>
</cp:coreProperties>
</file>